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399" w:rsidRPr="00190596" w:rsidRDefault="002B5399" w:rsidP="002B5399">
      <w:pPr>
        <w:pBdr>
          <w:bottom w:val="single" w:sz="6" w:space="15" w:color="F1F1F1"/>
        </w:pBdr>
        <w:spacing w:after="225"/>
        <w:jc w:val="center"/>
        <w:textAlignment w:val="baseline"/>
        <w:outlineLvl w:val="1"/>
        <w:rPr>
          <w:rFonts w:ascii="American Typewriter" w:eastAsia="Times New Roman" w:hAnsi="American Typewriter" w:cs="Angsana New"/>
          <w:b/>
          <w:bCs/>
          <w:spacing w:val="9"/>
          <w:sz w:val="22"/>
          <w:szCs w:val="22"/>
          <w:lang w:val="es-CL" w:eastAsia="es-ES_tradnl"/>
        </w:rPr>
      </w:pPr>
      <w:r w:rsidRPr="00190596">
        <w:rPr>
          <w:rFonts w:ascii="American Typewriter" w:eastAsia="Times New Roman" w:hAnsi="American Typewriter" w:cs="Angsana New"/>
          <w:b/>
          <w:bCs/>
          <w:spacing w:val="9"/>
          <w:sz w:val="22"/>
          <w:szCs w:val="22"/>
          <w:lang w:val="es-CL" w:eastAsia="es-ES_tradnl"/>
        </w:rPr>
        <w:t>CONVOCATORIA PARA CONCURSAR A FONDECYT POSTDOCTORAL/2021 CON EL PATROCINIO DEL</w:t>
      </w:r>
    </w:p>
    <w:p w:rsidR="002B5399" w:rsidRPr="00190596" w:rsidRDefault="002B5399" w:rsidP="002B5399">
      <w:pPr>
        <w:pBdr>
          <w:bottom w:val="single" w:sz="6" w:space="15" w:color="F1F1F1"/>
        </w:pBdr>
        <w:spacing w:after="225"/>
        <w:jc w:val="center"/>
        <w:textAlignment w:val="baseline"/>
        <w:outlineLvl w:val="1"/>
        <w:rPr>
          <w:rFonts w:ascii="American Typewriter" w:eastAsia="Times New Roman" w:hAnsi="American Typewriter" w:cs="Angsana New"/>
          <w:b/>
          <w:bCs/>
          <w:spacing w:val="9"/>
          <w:sz w:val="22"/>
          <w:szCs w:val="22"/>
          <w:lang w:val="es-CL" w:eastAsia="es-ES_tradnl"/>
        </w:rPr>
      </w:pPr>
      <w:r w:rsidRPr="00190596">
        <w:rPr>
          <w:rFonts w:ascii="American Typewriter" w:eastAsia="Times New Roman" w:hAnsi="American Typewriter" w:cs="Angsana New"/>
          <w:b/>
          <w:bCs/>
          <w:spacing w:val="9"/>
          <w:sz w:val="22"/>
          <w:szCs w:val="22"/>
          <w:lang w:val="es-CL" w:eastAsia="es-ES_tradnl"/>
        </w:rPr>
        <w:t>DEPARTAMENTO DE ANTROPOLOGÍA</w:t>
      </w:r>
    </w:p>
    <w:p w:rsidR="002B5399" w:rsidRPr="00190596" w:rsidRDefault="002B5399" w:rsidP="002B5399">
      <w:pPr>
        <w:pBdr>
          <w:bottom w:val="single" w:sz="6" w:space="15" w:color="F1F1F1"/>
        </w:pBdr>
        <w:spacing w:after="225"/>
        <w:jc w:val="center"/>
        <w:textAlignment w:val="baseline"/>
        <w:outlineLvl w:val="1"/>
        <w:rPr>
          <w:rFonts w:ascii="American Typewriter" w:eastAsia="Times New Roman" w:hAnsi="American Typewriter" w:cs="Angsana New"/>
          <w:b/>
          <w:bCs/>
          <w:spacing w:val="9"/>
          <w:sz w:val="22"/>
          <w:szCs w:val="22"/>
          <w:lang w:val="es-CL" w:eastAsia="es-ES_tradnl"/>
        </w:rPr>
      </w:pPr>
      <w:r w:rsidRPr="00190596">
        <w:rPr>
          <w:rFonts w:ascii="American Typewriter" w:eastAsia="Times New Roman" w:hAnsi="American Typewriter" w:cs="Angsana New"/>
          <w:b/>
          <w:bCs/>
          <w:spacing w:val="9"/>
          <w:sz w:val="22"/>
          <w:szCs w:val="22"/>
          <w:lang w:val="es-CL" w:eastAsia="es-ES_tradnl"/>
        </w:rPr>
        <w:t>UNIVERSIDAD DE TARAPACÁ</w:t>
      </w:r>
    </w:p>
    <w:p w:rsidR="002B5399" w:rsidRPr="00F0776F" w:rsidRDefault="002B5399" w:rsidP="002B5399">
      <w:pPr>
        <w:shd w:val="clear" w:color="auto" w:fill="FFFFFF"/>
        <w:spacing w:after="300"/>
        <w:jc w:val="both"/>
        <w:textAlignment w:val="baseline"/>
        <w:rPr>
          <w:rFonts w:ascii="American Typewriter" w:eastAsia="Times New Roman" w:hAnsi="American Typewriter" w:cs="Al Bayan Plain"/>
          <w:color w:val="000000"/>
          <w:sz w:val="22"/>
          <w:szCs w:val="22"/>
          <w:lang w:val="es-CL" w:eastAsia="es-ES_tradnl"/>
        </w:rPr>
      </w:pPr>
      <w:r w:rsidRPr="00190596">
        <w:rPr>
          <w:rFonts w:ascii="American Typewriter" w:eastAsia="Times New Roman" w:hAnsi="American Typewriter" w:cs="Al Bayan Plain"/>
          <w:sz w:val="22"/>
          <w:szCs w:val="22"/>
          <w:lang w:val="es-CL" w:eastAsia="es-ES_tradnl"/>
        </w:rPr>
        <w:t xml:space="preserve">El Departamento de Antropología </w:t>
      </w:r>
      <w:r w:rsidRPr="00395A61">
        <w:rPr>
          <w:rFonts w:ascii="American Typewriter" w:eastAsia="Times New Roman" w:hAnsi="American Typewriter" w:cs="Al Bayan Plain"/>
          <w:sz w:val="22"/>
          <w:szCs w:val="22"/>
          <w:lang w:val="es-CL" w:eastAsia="es-ES_tradnl"/>
        </w:rPr>
        <w:t xml:space="preserve">(DAN) </w:t>
      </w:r>
      <w:r w:rsidRPr="00190596">
        <w:rPr>
          <w:rFonts w:ascii="American Typewriter" w:eastAsia="Times New Roman" w:hAnsi="American Typewriter" w:cs="Al Bayan Plain"/>
          <w:sz w:val="22"/>
          <w:szCs w:val="22"/>
          <w:lang w:val="es-CL" w:eastAsia="es-ES_tradnl"/>
        </w:rPr>
        <w:t xml:space="preserve">de la Universidad de Tarapacá invita a participar a la comunidad de investigadoras e investigadores con grado de doctor </w:t>
      </w:r>
      <w:r w:rsidRPr="00190596">
        <w:rPr>
          <w:rFonts w:ascii="American Typewriter" w:eastAsia="Times New Roman" w:hAnsi="American Typewriter" w:cs="Al Bayan Plain"/>
          <w:color w:val="000000"/>
          <w:sz w:val="22"/>
          <w:szCs w:val="22"/>
          <w:lang w:val="es-CL" w:eastAsia="es-ES_tradnl"/>
        </w:rPr>
        <w:t>y que cumplan con los requisitos</w:t>
      </w:r>
      <w:r>
        <w:rPr>
          <w:rFonts w:ascii="American Typewriter" w:eastAsia="Times New Roman" w:hAnsi="American Typewriter" w:cs="Al Bayan Plain"/>
          <w:color w:val="000000"/>
          <w:sz w:val="22"/>
          <w:szCs w:val="22"/>
          <w:lang w:val="es-CL" w:eastAsia="es-ES_tradnl"/>
        </w:rPr>
        <w:t xml:space="preserve"> establecidos por ANID</w:t>
      </w:r>
      <w:r w:rsidRPr="00190596">
        <w:rPr>
          <w:rFonts w:ascii="American Typewriter" w:eastAsia="Times New Roman" w:hAnsi="American Typewriter" w:cs="Al Bayan Plain"/>
          <w:color w:val="000000"/>
          <w:sz w:val="22"/>
          <w:szCs w:val="22"/>
          <w:lang w:val="es-CL" w:eastAsia="es-ES_tradnl"/>
        </w:rPr>
        <w:t xml:space="preserve">, a postular al próximo concurso FONDECYT Postdoctorado 2021 con el patrocinio de nuestra unidad académica. </w:t>
      </w:r>
    </w:p>
    <w:p w:rsidR="002B5399" w:rsidRDefault="002B5399" w:rsidP="002B5399">
      <w:pPr>
        <w:jc w:val="both"/>
        <w:rPr>
          <w:rFonts w:ascii="American Typewriter" w:hAnsi="American Typewriter" w:cs="Al Bayan Plain"/>
          <w:sz w:val="22"/>
          <w:szCs w:val="22"/>
        </w:rPr>
      </w:pPr>
      <w:r w:rsidRPr="00190596">
        <w:rPr>
          <w:rFonts w:ascii="American Typewriter" w:eastAsia="Times New Roman" w:hAnsi="American Typewriter" w:cs="Al Bayan Plain"/>
          <w:color w:val="000000"/>
          <w:sz w:val="22"/>
          <w:szCs w:val="22"/>
          <w:lang w:val="es-CL" w:eastAsia="es-ES_tradnl"/>
        </w:rPr>
        <w:t xml:space="preserve">Con 53 años de trayectoria académica en los </w:t>
      </w:r>
      <w:r w:rsidRPr="00190596">
        <w:rPr>
          <w:rFonts w:ascii="American Typewriter" w:hAnsi="American Typewriter" w:cs="Al Bayan Plain"/>
          <w:sz w:val="22"/>
          <w:szCs w:val="22"/>
        </w:rPr>
        <w:t xml:space="preserve">campos de la antropología social, arqueología y </w:t>
      </w:r>
      <w:proofErr w:type="spellStart"/>
      <w:r w:rsidRPr="00190596">
        <w:rPr>
          <w:rFonts w:ascii="American Typewriter" w:hAnsi="American Typewriter" w:cs="Al Bayan Plain"/>
          <w:sz w:val="22"/>
          <w:szCs w:val="22"/>
        </w:rPr>
        <w:t>bioantropología</w:t>
      </w:r>
      <w:proofErr w:type="spellEnd"/>
      <w:r w:rsidRPr="00190596">
        <w:rPr>
          <w:rFonts w:ascii="American Typewriter" w:hAnsi="American Typewriter" w:cs="Al Bayan Plain"/>
          <w:sz w:val="22"/>
          <w:szCs w:val="22"/>
        </w:rPr>
        <w:t>/</w:t>
      </w:r>
      <w:proofErr w:type="spellStart"/>
      <w:r w:rsidRPr="00190596">
        <w:rPr>
          <w:rFonts w:ascii="American Typewriter" w:hAnsi="American Typewriter" w:cs="Al Bayan Plain"/>
          <w:sz w:val="22"/>
          <w:szCs w:val="22"/>
        </w:rPr>
        <w:t>bioarqueología</w:t>
      </w:r>
      <w:proofErr w:type="spellEnd"/>
      <w:r w:rsidRPr="00190596">
        <w:rPr>
          <w:rFonts w:ascii="American Typewriter" w:hAnsi="American Typewriter" w:cs="Al Bayan Plain"/>
          <w:sz w:val="22"/>
          <w:szCs w:val="22"/>
        </w:rPr>
        <w:t xml:space="preserve">, </w:t>
      </w:r>
      <w:r>
        <w:rPr>
          <w:rFonts w:ascii="American Typewriter" w:hAnsi="American Typewriter" w:cs="Al Bayan Plain"/>
          <w:sz w:val="22"/>
          <w:szCs w:val="22"/>
        </w:rPr>
        <w:t xml:space="preserve">el </w:t>
      </w:r>
      <w:r>
        <w:rPr>
          <w:rFonts w:ascii="American Typewriter" w:eastAsia="Times New Roman" w:hAnsi="American Typewriter" w:cs="Al Bayan Plain"/>
          <w:sz w:val="22"/>
          <w:szCs w:val="22"/>
          <w:lang w:val="es-CL" w:eastAsia="es-ES_tradnl"/>
        </w:rPr>
        <w:t>DAN</w:t>
      </w:r>
      <w:r w:rsidRPr="00190596">
        <w:rPr>
          <w:rFonts w:ascii="American Typewriter" w:eastAsia="Times New Roman" w:hAnsi="American Typewriter" w:cs="Al Bayan Plain"/>
          <w:sz w:val="22"/>
          <w:szCs w:val="22"/>
          <w:lang w:val="es-CL" w:eastAsia="es-ES_tradnl"/>
        </w:rPr>
        <w:t xml:space="preserve"> </w:t>
      </w:r>
      <w:r w:rsidRPr="00190596">
        <w:rPr>
          <w:rFonts w:ascii="American Typewriter" w:hAnsi="American Typewriter" w:cs="Al Bayan Plain"/>
          <w:sz w:val="22"/>
          <w:szCs w:val="22"/>
        </w:rPr>
        <w:t xml:space="preserve">ocupa un lugar especial en la historia de la disciplina en el sur andino. Se trata de un espacio institucional ubicado en el desierto del norte de Chile, el que ofrece excelentes posibilidades para estudios arqueológicos y antropológicos dada la extraordinaria conservación de materiales arqueológicos y la presencia de espacios sociales contemporáneos complejos desde el punto de vista histórico-cultural. Esto ha permitido la formación de importantes colecciones arqueológicas y etnológicas conservadas en el Museo Universidad de Tarapacá San Miguel de </w:t>
      </w:r>
      <w:proofErr w:type="spellStart"/>
      <w:r w:rsidRPr="00190596">
        <w:rPr>
          <w:rFonts w:ascii="American Typewriter" w:hAnsi="American Typewriter" w:cs="Al Bayan Plain"/>
          <w:sz w:val="22"/>
          <w:szCs w:val="22"/>
        </w:rPr>
        <w:t>Azapa</w:t>
      </w:r>
      <w:proofErr w:type="spellEnd"/>
      <w:r w:rsidRPr="00190596">
        <w:rPr>
          <w:rFonts w:ascii="American Typewriter" w:hAnsi="American Typewriter" w:cs="Al Bayan Plain"/>
          <w:sz w:val="22"/>
          <w:szCs w:val="22"/>
        </w:rPr>
        <w:t>; y la generación de conocimientos sobre procesos socioculturales y sociopolíticos de la sociedad regional.</w:t>
      </w:r>
    </w:p>
    <w:p w:rsidR="002B5399" w:rsidRPr="00190596" w:rsidRDefault="002B5399" w:rsidP="002B5399">
      <w:pPr>
        <w:jc w:val="both"/>
        <w:rPr>
          <w:rFonts w:ascii="American Typewriter" w:hAnsi="American Typewriter" w:cs="Al Bayan Plain"/>
          <w:sz w:val="22"/>
          <w:szCs w:val="22"/>
        </w:rPr>
      </w:pPr>
    </w:p>
    <w:p w:rsidR="002B5399" w:rsidRDefault="002B5399" w:rsidP="002B5399">
      <w:pPr>
        <w:jc w:val="both"/>
        <w:rPr>
          <w:rFonts w:ascii="American Typewriter" w:hAnsi="American Typewriter" w:cs="Al Bayan Plain"/>
          <w:sz w:val="22"/>
          <w:szCs w:val="22"/>
        </w:rPr>
      </w:pPr>
      <w:r w:rsidRPr="00190596">
        <w:rPr>
          <w:rFonts w:ascii="American Typewriter" w:hAnsi="American Typewriter" w:cs="Al Bayan Plain"/>
          <w:sz w:val="22"/>
          <w:szCs w:val="22"/>
        </w:rPr>
        <w:t xml:space="preserve">El DAN ofrece educación </w:t>
      </w:r>
      <w:r>
        <w:rPr>
          <w:rFonts w:ascii="American Typewriter" w:hAnsi="American Typewriter" w:cs="Al Bayan Plain"/>
          <w:sz w:val="22"/>
          <w:szCs w:val="22"/>
        </w:rPr>
        <w:t>de pre y postgrado</w:t>
      </w:r>
      <w:r w:rsidRPr="00190596">
        <w:rPr>
          <w:rFonts w:ascii="American Typewriter" w:hAnsi="American Typewriter" w:cs="Al Bayan Plain"/>
          <w:sz w:val="22"/>
          <w:szCs w:val="22"/>
        </w:rPr>
        <w:t xml:space="preserve"> (licenciatura, magister y doctorado)</w:t>
      </w:r>
      <w:r>
        <w:rPr>
          <w:rFonts w:ascii="American Typewriter" w:hAnsi="American Typewriter" w:cs="Al Bayan Plain"/>
          <w:sz w:val="22"/>
          <w:szCs w:val="22"/>
        </w:rPr>
        <w:t xml:space="preserve"> y </w:t>
      </w:r>
      <w:r w:rsidRPr="00190596">
        <w:rPr>
          <w:rFonts w:ascii="American Typewriter" w:hAnsi="American Typewriter" w:cs="Al Bayan Plain"/>
          <w:sz w:val="22"/>
          <w:szCs w:val="22"/>
        </w:rPr>
        <w:t>cuenta con una de las más prestigiosas</w:t>
      </w:r>
      <w:r>
        <w:rPr>
          <w:rFonts w:ascii="American Typewriter" w:hAnsi="American Typewriter" w:cs="Al Bayan Plain"/>
          <w:sz w:val="22"/>
          <w:szCs w:val="22"/>
        </w:rPr>
        <w:t xml:space="preserve"> </w:t>
      </w:r>
      <w:r w:rsidRPr="00190596">
        <w:rPr>
          <w:rFonts w:ascii="American Typewriter" w:hAnsi="American Typewriter" w:cs="Al Bayan Plain"/>
          <w:sz w:val="22"/>
          <w:szCs w:val="22"/>
        </w:rPr>
        <w:t>revistas especializadas en antropología</w:t>
      </w:r>
      <w:r>
        <w:rPr>
          <w:rFonts w:ascii="American Typewriter" w:hAnsi="American Typewriter" w:cs="Al Bayan Plain"/>
          <w:sz w:val="22"/>
          <w:szCs w:val="22"/>
        </w:rPr>
        <w:t xml:space="preserve"> sudamericana</w:t>
      </w:r>
      <w:r w:rsidRPr="00190596">
        <w:rPr>
          <w:rFonts w:ascii="American Typewriter" w:hAnsi="American Typewriter" w:cs="Al Bayan Plain"/>
          <w:sz w:val="22"/>
          <w:szCs w:val="22"/>
        </w:rPr>
        <w:t xml:space="preserve">: </w:t>
      </w:r>
      <w:proofErr w:type="spellStart"/>
      <w:r w:rsidRPr="00190596">
        <w:rPr>
          <w:rFonts w:ascii="American Typewriter" w:hAnsi="American Typewriter" w:cs="Al Bayan Plain"/>
          <w:i/>
          <w:sz w:val="22"/>
          <w:szCs w:val="22"/>
        </w:rPr>
        <w:t>Chungara</w:t>
      </w:r>
      <w:proofErr w:type="spellEnd"/>
      <w:r w:rsidRPr="00190596">
        <w:rPr>
          <w:rFonts w:ascii="American Typewriter" w:hAnsi="American Typewriter" w:cs="Al Bayan Plain"/>
          <w:i/>
          <w:sz w:val="22"/>
          <w:szCs w:val="22"/>
        </w:rPr>
        <w:t xml:space="preserve"> Revista de Antropología</w:t>
      </w:r>
      <w:r>
        <w:rPr>
          <w:rFonts w:ascii="American Typewriter" w:hAnsi="American Typewriter" w:cs="Al Bayan Plain"/>
          <w:i/>
          <w:sz w:val="22"/>
          <w:szCs w:val="22"/>
        </w:rPr>
        <w:t xml:space="preserve"> </w:t>
      </w:r>
      <w:r w:rsidRPr="00190596">
        <w:rPr>
          <w:rFonts w:ascii="American Typewriter" w:hAnsi="American Typewriter" w:cs="Al Bayan Plain"/>
          <w:i/>
          <w:sz w:val="22"/>
          <w:szCs w:val="22"/>
        </w:rPr>
        <w:t>Chilena</w:t>
      </w:r>
      <w:r>
        <w:rPr>
          <w:rFonts w:ascii="American Typewriter" w:hAnsi="American Typewriter" w:cs="Al Bayan Plain"/>
          <w:i/>
          <w:sz w:val="22"/>
          <w:szCs w:val="22"/>
        </w:rPr>
        <w:t xml:space="preserve">. </w:t>
      </w:r>
    </w:p>
    <w:p w:rsidR="002B5399" w:rsidRPr="00190596" w:rsidRDefault="002B5399" w:rsidP="002B5399">
      <w:pPr>
        <w:jc w:val="both"/>
        <w:rPr>
          <w:rFonts w:ascii="American Typewriter" w:hAnsi="American Typewriter" w:cs="Al Bayan Plain"/>
          <w:sz w:val="22"/>
          <w:szCs w:val="22"/>
        </w:rPr>
      </w:pPr>
    </w:p>
    <w:p w:rsidR="002B5399" w:rsidRDefault="002B5399" w:rsidP="002B5399">
      <w:pPr>
        <w:ind w:left="60"/>
        <w:jc w:val="both"/>
        <w:rPr>
          <w:rFonts w:ascii="American Typewriter" w:eastAsia="Times New Roman" w:hAnsi="American Typewriter" w:cs="Al Bayan Plain"/>
          <w:color w:val="000000"/>
          <w:sz w:val="22"/>
          <w:szCs w:val="22"/>
          <w:lang w:val="es-CL" w:eastAsia="es-ES_tradnl"/>
        </w:rPr>
      </w:pPr>
      <w:r w:rsidRPr="00190596">
        <w:rPr>
          <w:rFonts w:ascii="American Typewriter" w:hAnsi="American Typewriter" w:cs="Al Bayan Plain"/>
          <w:sz w:val="22"/>
          <w:szCs w:val="22"/>
        </w:rPr>
        <w:t xml:space="preserve">Las líneas de investigación definidas por el DAN se sostienen por la especialización y la trayectoria del cuerpo académico que conforman el claustro (antropología social, arqueología –incluyendo esta última a la </w:t>
      </w:r>
      <w:proofErr w:type="spellStart"/>
      <w:r w:rsidRPr="00190596">
        <w:rPr>
          <w:rFonts w:ascii="American Typewriter" w:hAnsi="American Typewriter" w:cs="Al Bayan Plain"/>
          <w:sz w:val="22"/>
          <w:szCs w:val="22"/>
        </w:rPr>
        <w:t>bioarqueología</w:t>
      </w:r>
      <w:proofErr w:type="spellEnd"/>
      <w:r w:rsidRPr="00190596">
        <w:rPr>
          <w:rFonts w:ascii="American Typewriter" w:hAnsi="American Typewriter" w:cs="Al Bayan Plain"/>
          <w:sz w:val="22"/>
          <w:szCs w:val="22"/>
        </w:rPr>
        <w:t xml:space="preserve"> y </w:t>
      </w:r>
      <w:proofErr w:type="spellStart"/>
      <w:r w:rsidRPr="00190596">
        <w:rPr>
          <w:rFonts w:ascii="American Typewriter" w:hAnsi="American Typewriter" w:cs="Al Bayan Plain"/>
          <w:sz w:val="22"/>
          <w:szCs w:val="22"/>
        </w:rPr>
        <w:t>bioantropología</w:t>
      </w:r>
      <w:proofErr w:type="spellEnd"/>
      <w:r w:rsidRPr="00190596">
        <w:rPr>
          <w:rFonts w:ascii="American Typewriter" w:hAnsi="American Typewriter" w:cs="Al Bayan Plain"/>
          <w:sz w:val="22"/>
          <w:szCs w:val="22"/>
        </w:rPr>
        <w:t xml:space="preserve">– y antropología histórica). En este sentido, los </w:t>
      </w:r>
      <w:r w:rsidRPr="00190596">
        <w:rPr>
          <w:rFonts w:ascii="American Typewriter" w:eastAsia="Times New Roman" w:hAnsi="American Typewriter" w:cs="Al Bayan Plain"/>
          <w:color w:val="000000"/>
          <w:sz w:val="22"/>
          <w:szCs w:val="22"/>
          <w:lang w:val="es-CL" w:eastAsia="es-ES_tradnl"/>
        </w:rPr>
        <w:t>proyectos a postular se deben ajustar a las siguientes líneas:</w:t>
      </w:r>
    </w:p>
    <w:p w:rsidR="002B5399" w:rsidRPr="00190596" w:rsidRDefault="002B5399" w:rsidP="002B5399">
      <w:pPr>
        <w:ind w:left="60"/>
        <w:jc w:val="both"/>
        <w:rPr>
          <w:rFonts w:ascii="American Typewriter" w:hAnsi="American Typewriter" w:cs="Al Bayan Plain"/>
          <w:sz w:val="22"/>
          <w:szCs w:val="22"/>
        </w:rPr>
      </w:pPr>
    </w:p>
    <w:p w:rsidR="002B5399" w:rsidRPr="00190596" w:rsidRDefault="002B5399" w:rsidP="002B5399">
      <w:pPr>
        <w:pStyle w:val="Ttulo3"/>
        <w:jc w:val="both"/>
        <w:rPr>
          <w:rFonts w:ascii="American Typewriter" w:hAnsi="American Typewriter" w:cs="Al Bayan Plain"/>
          <w:b/>
          <w:color w:val="4472C4" w:themeColor="accent1"/>
          <w:sz w:val="22"/>
          <w:szCs w:val="22"/>
        </w:rPr>
      </w:pPr>
      <w:r w:rsidRPr="00190596">
        <w:rPr>
          <w:rFonts w:ascii="American Typewriter" w:hAnsi="American Typewriter" w:cs="Al Bayan Plain"/>
          <w:b/>
          <w:color w:val="4472C4" w:themeColor="accent1"/>
          <w:sz w:val="22"/>
          <w:szCs w:val="22"/>
        </w:rPr>
        <w:t>Líneas de investigación</w:t>
      </w:r>
    </w:p>
    <w:p w:rsidR="002B5399" w:rsidRPr="00190596" w:rsidRDefault="002B5399" w:rsidP="002B5399">
      <w:pPr>
        <w:jc w:val="both"/>
        <w:rPr>
          <w:rFonts w:ascii="American Typewriter" w:hAnsi="American Typewriter" w:cs="Al Bayan Plain"/>
          <w:b/>
          <w:sz w:val="22"/>
          <w:szCs w:val="22"/>
        </w:rPr>
      </w:pPr>
    </w:p>
    <w:p w:rsidR="002B5399" w:rsidRPr="00190596" w:rsidRDefault="002B5399" w:rsidP="002B5399">
      <w:pPr>
        <w:jc w:val="both"/>
        <w:rPr>
          <w:rFonts w:ascii="American Typewriter" w:hAnsi="American Typewriter" w:cs="Al Bayan Plain"/>
          <w:sz w:val="22"/>
          <w:szCs w:val="22"/>
          <w:u w:val="single"/>
        </w:rPr>
      </w:pPr>
      <w:r w:rsidRPr="00190596">
        <w:rPr>
          <w:rFonts w:ascii="American Typewriter" w:hAnsi="American Typewriter" w:cs="Al Bayan Plain"/>
          <w:sz w:val="22"/>
          <w:szCs w:val="22"/>
          <w:u w:val="single"/>
        </w:rPr>
        <w:t xml:space="preserve">1) Procesos étnicos, </w:t>
      </w:r>
      <w:proofErr w:type="spellStart"/>
      <w:r w:rsidRPr="00190596">
        <w:rPr>
          <w:rFonts w:ascii="American Typewriter" w:hAnsi="American Typewriter" w:cs="Al Bayan Plain"/>
          <w:sz w:val="22"/>
          <w:szCs w:val="22"/>
          <w:u w:val="single"/>
        </w:rPr>
        <w:t>identitarios</w:t>
      </w:r>
      <w:proofErr w:type="spellEnd"/>
      <w:r w:rsidRPr="00190596">
        <w:rPr>
          <w:rFonts w:ascii="American Typewriter" w:hAnsi="American Typewriter" w:cs="Al Bayan Plain"/>
          <w:sz w:val="22"/>
          <w:szCs w:val="22"/>
          <w:u w:val="single"/>
        </w:rPr>
        <w:t xml:space="preserve"> y patrimoniales</w:t>
      </w:r>
    </w:p>
    <w:p w:rsidR="002B5399" w:rsidRPr="00190596" w:rsidRDefault="002B5399" w:rsidP="002B5399">
      <w:pPr>
        <w:jc w:val="both"/>
        <w:rPr>
          <w:rFonts w:ascii="American Typewriter" w:hAnsi="American Typewriter" w:cs="Al Bayan Plain"/>
          <w:sz w:val="22"/>
          <w:szCs w:val="22"/>
        </w:rPr>
      </w:pPr>
    </w:p>
    <w:p w:rsidR="002B5399" w:rsidRPr="00190596" w:rsidRDefault="002B5399" w:rsidP="002B5399">
      <w:pPr>
        <w:jc w:val="both"/>
        <w:rPr>
          <w:rFonts w:ascii="American Typewriter" w:hAnsi="American Typewriter" w:cs="Al Bayan Plain"/>
          <w:sz w:val="22"/>
          <w:szCs w:val="22"/>
        </w:rPr>
      </w:pPr>
      <w:r w:rsidRPr="00190596">
        <w:rPr>
          <w:rFonts w:ascii="American Typewriter" w:hAnsi="American Typewriter" w:cs="Al Bayan Plain"/>
          <w:sz w:val="22"/>
          <w:szCs w:val="22"/>
        </w:rPr>
        <w:t xml:space="preserve">Esta línea incluye el análisis de discursos de afirmación de identidades de pueblos originarios y los contextos sociopolíticos de Latinoamérica y las demandas ciudadanas para nuevas formas de inclusión en la sociedad nacional. Esto implica el </w:t>
      </w:r>
      <w:r w:rsidRPr="00190596">
        <w:rPr>
          <w:rFonts w:ascii="American Typewriter" w:hAnsi="American Typewriter" w:cs="Al Bayan Plain"/>
          <w:sz w:val="22"/>
          <w:szCs w:val="22"/>
        </w:rPr>
        <w:lastRenderedPageBreak/>
        <w:t>análisis de las herramientas para la lucha contra las estructuras de dominación en contextos de colonización, el análisis de la realidad social de grupos sociales minoritarios y sus demandas de recuperación y transformación de sus identidades étnicas. Además, envuelve temas como procesos de descomposición, transformación, construcción y reconstrucción de las identidades; etnicidad y dinámicas políticas de reconocimiento; relaciones estado-nación y pueblos indígenas; interculturalidad y conflictos asociados a la diversidad cultural y territorio; historia colonial indígena.</w:t>
      </w:r>
    </w:p>
    <w:p w:rsidR="002B5399" w:rsidRPr="00190596" w:rsidRDefault="002B5399" w:rsidP="002B5399">
      <w:pPr>
        <w:jc w:val="both"/>
        <w:rPr>
          <w:rFonts w:ascii="American Typewriter" w:hAnsi="American Typewriter" w:cs="Al Bayan Plain"/>
          <w:sz w:val="22"/>
          <w:szCs w:val="22"/>
        </w:rPr>
      </w:pPr>
    </w:p>
    <w:p w:rsidR="002B5399" w:rsidRPr="00190596" w:rsidRDefault="002B5399" w:rsidP="002B5399">
      <w:pPr>
        <w:jc w:val="both"/>
        <w:rPr>
          <w:rFonts w:ascii="American Typewriter" w:hAnsi="American Typewriter" w:cs="Al Bayan Plain"/>
          <w:sz w:val="22"/>
          <w:szCs w:val="22"/>
        </w:rPr>
      </w:pPr>
      <w:r w:rsidRPr="00190596">
        <w:rPr>
          <w:rFonts w:ascii="American Typewriter" w:hAnsi="American Typewriter" w:cs="Al Bayan Plain"/>
          <w:sz w:val="22"/>
          <w:szCs w:val="22"/>
        </w:rPr>
        <w:t>También integra la arqueología del pasado contemporáneo que comprende métodos históricos, arqueológicos, y etnográficos y su relación con complejos procesos de producción de patrimonio. Entendido como el resultado de una construcción social, dinámico, relacional y cargado de connotaciones ideológicas, políticas y económicas, el estudio del patrimonio es cada vez más relevante y demandado en la actualidad. En la región sur andina y el Desierto de Atacama en particular se reconoce una variedad de patrimonio cultural (tangibles e intangibles, del presente y pasado) que son relevantes para el estudio antropológico y arqueológico. La Universidad de Tarapacá y el Departamento de Antropología tiene</w:t>
      </w:r>
      <w:r>
        <w:rPr>
          <w:rFonts w:ascii="American Typewriter" w:hAnsi="American Typewriter" w:cs="Al Bayan Plain"/>
          <w:sz w:val="22"/>
          <w:szCs w:val="22"/>
        </w:rPr>
        <w:t>n</w:t>
      </w:r>
      <w:r w:rsidRPr="00190596">
        <w:rPr>
          <w:rFonts w:ascii="American Typewriter" w:hAnsi="American Typewriter" w:cs="Al Bayan Plain"/>
          <w:sz w:val="22"/>
          <w:szCs w:val="22"/>
        </w:rPr>
        <w:t xml:space="preserve"> una tradición de vínculo con el patrimonio arqueológico expresado en el Museo San Miguel de </w:t>
      </w:r>
      <w:proofErr w:type="spellStart"/>
      <w:r w:rsidRPr="00190596">
        <w:rPr>
          <w:rFonts w:ascii="American Typewriter" w:hAnsi="American Typewriter" w:cs="Al Bayan Plain"/>
          <w:sz w:val="22"/>
          <w:szCs w:val="22"/>
        </w:rPr>
        <w:t>Azapa</w:t>
      </w:r>
      <w:proofErr w:type="spellEnd"/>
      <w:r w:rsidRPr="00190596">
        <w:rPr>
          <w:rFonts w:ascii="American Typewriter" w:hAnsi="American Typewriter" w:cs="Al Bayan Plain"/>
          <w:sz w:val="22"/>
          <w:szCs w:val="22"/>
        </w:rPr>
        <w:t xml:space="preserve">, que en la actualidad requiere re-pensarse en el contexto de la sociedad actual y las demandas del mundo científico. </w:t>
      </w:r>
    </w:p>
    <w:p w:rsidR="002B5399" w:rsidRPr="00190596" w:rsidRDefault="002B5399" w:rsidP="002B5399">
      <w:pPr>
        <w:jc w:val="both"/>
        <w:rPr>
          <w:rFonts w:ascii="American Typewriter" w:hAnsi="American Typewriter" w:cs="Al Bayan Plain"/>
          <w:sz w:val="22"/>
          <w:szCs w:val="22"/>
          <w:u w:val="single"/>
        </w:rPr>
      </w:pPr>
    </w:p>
    <w:p w:rsidR="002B5399" w:rsidRPr="00190596" w:rsidRDefault="002B5399" w:rsidP="002B5399">
      <w:pPr>
        <w:jc w:val="both"/>
        <w:rPr>
          <w:rFonts w:ascii="American Typewriter" w:hAnsi="American Typewriter" w:cs="Al Bayan Plain"/>
          <w:sz w:val="22"/>
          <w:szCs w:val="22"/>
          <w:u w:val="single"/>
        </w:rPr>
      </w:pPr>
      <w:r w:rsidRPr="00190596">
        <w:rPr>
          <w:rFonts w:ascii="American Typewriter" w:hAnsi="American Typewriter" w:cs="Al Bayan Plain"/>
          <w:sz w:val="22"/>
          <w:szCs w:val="22"/>
          <w:u w:val="single"/>
        </w:rPr>
        <w:t xml:space="preserve">2) Interacciones humano/entorno </w:t>
      </w:r>
    </w:p>
    <w:p w:rsidR="002B5399" w:rsidRPr="00190596" w:rsidRDefault="002B5399" w:rsidP="002B5399">
      <w:pPr>
        <w:jc w:val="both"/>
        <w:rPr>
          <w:rFonts w:ascii="American Typewriter" w:hAnsi="American Typewriter" w:cs="Al Bayan Plain"/>
          <w:sz w:val="22"/>
          <w:szCs w:val="22"/>
        </w:rPr>
      </w:pPr>
    </w:p>
    <w:p w:rsidR="002B5399" w:rsidRPr="00190596" w:rsidRDefault="002B5399" w:rsidP="002B5399">
      <w:pPr>
        <w:jc w:val="both"/>
        <w:rPr>
          <w:rFonts w:ascii="American Typewriter" w:hAnsi="American Typewriter" w:cs="Al Bayan Plain"/>
          <w:sz w:val="22"/>
          <w:szCs w:val="22"/>
        </w:rPr>
      </w:pPr>
      <w:r w:rsidRPr="00190596">
        <w:rPr>
          <w:rFonts w:ascii="American Typewriter" w:hAnsi="American Typewriter" w:cs="Al Bayan Plain"/>
          <w:sz w:val="22"/>
          <w:szCs w:val="22"/>
        </w:rPr>
        <w:t xml:space="preserve">Desde diversos enfoques teórico-metodológicos de distintas </w:t>
      </w:r>
      <w:proofErr w:type="spellStart"/>
      <w:r w:rsidRPr="00190596">
        <w:rPr>
          <w:rFonts w:ascii="American Typewriter" w:hAnsi="American Typewriter" w:cs="Al Bayan Plain"/>
          <w:sz w:val="22"/>
          <w:szCs w:val="22"/>
        </w:rPr>
        <w:t>subdisciplinas</w:t>
      </w:r>
      <w:proofErr w:type="spellEnd"/>
      <w:r w:rsidRPr="00190596">
        <w:rPr>
          <w:rFonts w:ascii="American Typewriter" w:hAnsi="American Typewriter" w:cs="Al Bayan Plain"/>
          <w:sz w:val="22"/>
          <w:szCs w:val="22"/>
        </w:rPr>
        <w:t xml:space="preserve"> (antropología social, arqueología, </w:t>
      </w:r>
      <w:proofErr w:type="spellStart"/>
      <w:r w:rsidRPr="00190596">
        <w:rPr>
          <w:rFonts w:ascii="American Typewriter" w:hAnsi="American Typewriter" w:cs="Al Bayan Plain"/>
          <w:sz w:val="22"/>
          <w:szCs w:val="22"/>
        </w:rPr>
        <w:t>bioarqueología</w:t>
      </w:r>
      <w:proofErr w:type="spellEnd"/>
      <w:r w:rsidRPr="00190596">
        <w:rPr>
          <w:rFonts w:ascii="American Typewriter" w:hAnsi="American Typewriter" w:cs="Al Bayan Plain"/>
          <w:sz w:val="22"/>
          <w:szCs w:val="22"/>
        </w:rPr>
        <w:t xml:space="preserve">, e historia), esta línea aborda la complejidad de las relaciones entre las poblaciones humanas pasadas y contemporáneas, y sus entornos, considerando las complejas interacciones entre seres humanos y las condicionantes ambientales, alteraciones y transformaciones humanas sobre los entornos físicos, y procesos de construcción de paisajes, desde épocas prehispánicas, post-hispánicas, hasta la actualidad. </w:t>
      </w:r>
    </w:p>
    <w:p w:rsidR="002B5399" w:rsidRPr="00190596" w:rsidRDefault="002B5399" w:rsidP="002B5399">
      <w:pPr>
        <w:jc w:val="both"/>
        <w:rPr>
          <w:rFonts w:ascii="American Typewriter" w:hAnsi="American Typewriter" w:cs="Al Bayan Plain"/>
          <w:sz w:val="22"/>
          <w:szCs w:val="22"/>
        </w:rPr>
      </w:pPr>
    </w:p>
    <w:p w:rsidR="002B5399" w:rsidRPr="00190596" w:rsidRDefault="002B5399" w:rsidP="002B5399">
      <w:pPr>
        <w:jc w:val="both"/>
        <w:rPr>
          <w:rFonts w:ascii="American Typewriter" w:hAnsi="American Typewriter" w:cs="Al Bayan Plain"/>
          <w:sz w:val="22"/>
          <w:szCs w:val="22"/>
          <w:u w:val="single"/>
        </w:rPr>
      </w:pPr>
      <w:r w:rsidRPr="00190596">
        <w:rPr>
          <w:rFonts w:ascii="American Typewriter" w:hAnsi="American Typewriter" w:cs="Al Bayan Plain"/>
          <w:sz w:val="22"/>
          <w:szCs w:val="22"/>
          <w:u w:val="single"/>
        </w:rPr>
        <w:t xml:space="preserve">3) Movilidad, </w:t>
      </w:r>
      <w:r>
        <w:rPr>
          <w:rFonts w:ascii="American Typewriter" w:hAnsi="American Typewriter" w:cs="Al Bayan Plain"/>
          <w:sz w:val="22"/>
          <w:szCs w:val="22"/>
          <w:u w:val="single"/>
        </w:rPr>
        <w:t>e</w:t>
      </w:r>
      <w:r w:rsidRPr="00190596">
        <w:rPr>
          <w:rFonts w:ascii="American Typewriter" w:hAnsi="American Typewriter" w:cs="Al Bayan Plain"/>
          <w:sz w:val="22"/>
          <w:szCs w:val="22"/>
          <w:u w:val="single"/>
        </w:rPr>
        <w:t xml:space="preserve">spacios y </w:t>
      </w:r>
      <w:r>
        <w:rPr>
          <w:rFonts w:ascii="American Typewriter" w:hAnsi="American Typewriter" w:cs="Al Bayan Plain"/>
          <w:sz w:val="22"/>
          <w:szCs w:val="22"/>
          <w:u w:val="single"/>
        </w:rPr>
        <w:t>f</w:t>
      </w:r>
      <w:r w:rsidRPr="00190596">
        <w:rPr>
          <w:rFonts w:ascii="American Typewriter" w:hAnsi="American Typewriter" w:cs="Al Bayan Plain"/>
          <w:sz w:val="22"/>
          <w:szCs w:val="22"/>
          <w:u w:val="single"/>
        </w:rPr>
        <w:t xml:space="preserve">ronteras </w:t>
      </w:r>
    </w:p>
    <w:p w:rsidR="002B5399" w:rsidRPr="00190596" w:rsidRDefault="002B5399" w:rsidP="002B5399">
      <w:pPr>
        <w:jc w:val="both"/>
        <w:rPr>
          <w:rFonts w:ascii="American Typewriter" w:hAnsi="American Typewriter" w:cs="Al Bayan Plain"/>
          <w:sz w:val="22"/>
          <w:szCs w:val="22"/>
        </w:rPr>
      </w:pPr>
    </w:p>
    <w:p w:rsidR="002B5399" w:rsidRPr="00190596" w:rsidRDefault="002B5399" w:rsidP="002B5399">
      <w:pPr>
        <w:jc w:val="both"/>
        <w:rPr>
          <w:rFonts w:ascii="American Typewriter" w:hAnsi="American Typewriter" w:cs="Al Bayan Plain"/>
          <w:sz w:val="22"/>
          <w:szCs w:val="22"/>
        </w:rPr>
      </w:pPr>
      <w:r w:rsidRPr="00190596">
        <w:rPr>
          <w:rFonts w:ascii="American Typewriter" w:hAnsi="American Typewriter" w:cs="Al Bayan Plain"/>
          <w:sz w:val="22"/>
          <w:szCs w:val="22"/>
        </w:rPr>
        <w:t>Los</w:t>
      </w:r>
      <w:r>
        <w:rPr>
          <w:rFonts w:ascii="American Typewriter" w:hAnsi="American Typewriter" w:cs="Al Bayan Plain"/>
          <w:sz w:val="22"/>
          <w:szCs w:val="22"/>
        </w:rPr>
        <w:t xml:space="preserve"> </w:t>
      </w:r>
      <w:r w:rsidRPr="00190596">
        <w:rPr>
          <w:rFonts w:ascii="American Typewriter" w:hAnsi="American Typewriter" w:cs="Al Bayan Plain"/>
          <w:sz w:val="22"/>
          <w:szCs w:val="22"/>
        </w:rPr>
        <w:t>desplazamientos</w:t>
      </w:r>
      <w:r>
        <w:rPr>
          <w:rFonts w:ascii="American Typewriter" w:hAnsi="American Typewriter" w:cs="Al Bayan Plain"/>
          <w:sz w:val="22"/>
          <w:szCs w:val="22"/>
        </w:rPr>
        <w:t xml:space="preserve"> </w:t>
      </w:r>
      <w:r w:rsidRPr="00190596">
        <w:rPr>
          <w:rFonts w:ascii="American Typewriter" w:hAnsi="American Typewriter" w:cs="Al Bayan Plain"/>
          <w:sz w:val="22"/>
          <w:szCs w:val="22"/>
        </w:rPr>
        <w:t xml:space="preserve">humanos sobre un territorio implican dinámicas de asentamientos, prácticas socioeconómicas, sociopolíticas y religiosas. En este contexto, los procesos de configuración de fronteras adquieren especial relevancia, sean geográficas, geopolíticas, culturales, etc. Las interacciones sociales y la movilidad de personas, objetos e ideas se insertan dentro de redes complejas articuladas con valores materiales y culturales, economía, política y otras esferas. Estas dinámicas de movilidad, espaciales y de fronteras se analizan en distintos contextos cronológicos prehispánicos, coloniales, republicanos y actuales, expresados en sistemas viales, asentamientos transitorios y permanentes, </w:t>
      </w:r>
      <w:r w:rsidRPr="00190596">
        <w:rPr>
          <w:rFonts w:ascii="American Typewriter" w:hAnsi="American Typewriter" w:cs="Al Bayan Plain"/>
          <w:sz w:val="22"/>
          <w:szCs w:val="22"/>
        </w:rPr>
        <w:lastRenderedPageBreak/>
        <w:t xml:space="preserve">migraciones y procesos de intercambio. El </w:t>
      </w:r>
      <w:r>
        <w:rPr>
          <w:rFonts w:ascii="American Typewriter" w:hAnsi="American Typewriter" w:cs="Al Bayan Plain"/>
          <w:sz w:val="22"/>
          <w:szCs w:val="22"/>
        </w:rPr>
        <w:t xml:space="preserve">Departamento de </w:t>
      </w:r>
      <w:r w:rsidRPr="00190596">
        <w:rPr>
          <w:rFonts w:ascii="American Typewriter" w:hAnsi="American Typewriter" w:cs="Al Bayan Plain"/>
          <w:sz w:val="22"/>
          <w:szCs w:val="22"/>
        </w:rPr>
        <w:t xml:space="preserve">Antropología de la Universidad de Tarapacá se inscribe en un territorio que expresa de manera paradigmática las aparentes contradicciones de la movilidad y las fronteras en los desiertos: por un lado, como espacio híper-árido, el desierto parece una gran barrera geográfica y cultural, y por otro, es un espacio abierto que promueve el flujo de personas, animales, objetos e ideas. </w:t>
      </w:r>
    </w:p>
    <w:p w:rsidR="002B5399" w:rsidRPr="00190596" w:rsidRDefault="002B5399" w:rsidP="002B5399">
      <w:pPr>
        <w:jc w:val="both"/>
        <w:rPr>
          <w:rFonts w:ascii="American Typewriter" w:hAnsi="American Typewriter" w:cs="Al Bayan Plain"/>
          <w:sz w:val="22"/>
          <w:szCs w:val="22"/>
          <w:u w:val="single"/>
        </w:rPr>
      </w:pPr>
    </w:p>
    <w:p w:rsidR="002B5399" w:rsidRPr="00190596" w:rsidRDefault="002B5399" w:rsidP="002B5399">
      <w:pPr>
        <w:jc w:val="both"/>
        <w:rPr>
          <w:rFonts w:ascii="American Typewriter" w:hAnsi="American Typewriter" w:cs="Al Bayan Plain"/>
          <w:sz w:val="22"/>
          <w:szCs w:val="22"/>
          <w:u w:val="single"/>
        </w:rPr>
      </w:pPr>
      <w:r w:rsidRPr="00190596">
        <w:rPr>
          <w:rFonts w:ascii="American Typewriter" w:hAnsi="American Typewriter" w:cs="Al Bayan Plain"/>
          <w:sz w:val="22"/>
          <w:szCs w:val="22"/>
          <w:u w:val="single"/>
        </w:rPr>
        <w:t xml:space="preserve">4) Cuerpos, géneros y sexualidades </w:t>
      </w:r>
    </w:p>
    <w:p w:rsidR="002B5399" w:rsidRPr="00190596" w:rsidRDefault="002B5399" w:rsidP="002B5399">
      <w:pPr>
        <w:jc w:val="both"/>
        <w:rPr>
          <w:rFonts w:ascii="American Typewriter" w:hAnsi="American Typewriter" w:cs="Al Bayan Plain"/>
          <w:sz w:val="22"/>
          <w:szCs w:val="22"/>
        </w:rPr>
      </w:pPr>
    </w:p>
    <w:p w:rsidR="002B5399" w:rsidRPr="00190596" w:rsidRDefault="002B5399" w:rsidP="002B5399">
      <w:pPr>
        <w:jc w:val="both"/>
        <w:rPr>
          <w:rFonts w:ascii="American Typewriter" w:hAnsi="American Typewriter" w:cs="Al Bayan Plain"/>
          <w:sz w:val="22"/>
          <w:szCs w:val="22"/>
        </w:rPr>
      </w:pPr>
      <w:r w:rsidRPr="00190596">
        <w:rPr>
          <w:rFonts w:ascii="American Typewriter" w:hAnsi="American Typewriter" w:cs="Al Bayan Plain"/>
          <w:sz w:val="22"/>
          <w:szCs w:val="22"/>
        </w:rPr>
        <w:t>La antropología ha sido una de las disciplinas que ha contribuido de manera significativa a los estudios de género, del cuerpo y sexualidades en las ciencias sociales. El Departamento de Antropología ha desarrollado esta línea de investigación desde diferentes perspectivas teóricas, pero centradas en las dinámicas socio históricas de los pueblos originarios que han habitado el Desierto de Atacama. En la actualidad enfrenta el desafío de abordar el estudio del cuerpo humano en el contexto de relaciones sociales, especialmente en grupos que se adscriben a las colectividades de origen indígena y que se relacionan con la salud y la enfermedad.</w:t>
      </w:r>
    </w:p>
    <w:p w:rsidR="002B5399" w:rsidRPr="00190596" w:rsidRDefault="002B5399" w:rsidP="002B5399">
      <w:pPr>
        <w:jc w:val="both"/>
        <w:rPr>
          <w:rFonts w:ascii="American Typewriter" w:hAnsi="American Typewriter" w:cs="Al Bayan Plain"/>
          <w:sz w:val="22"/>
          <w:szCs w:val="22"/>
        </w:rPr>
      </w:pPr>
    </w:p>
    <w:p w:rsidR="002B5399" w:rsidRPr="00190596" w:rsidRDefault="002B5399" w:rsidP="002B5399">
      <w:pPr>
        <w:jc w:val="both"/>
        <w:rPr>
          <w:rFonts w:ascii="American Typewriter" w:hAnsi="American Typewriter" w:cs="Al Bayan Plain"/>
          <w:sz w:val="22"/>
          <w:szCs w:val="22"/>
        </w:rPr>
      </w:pPr>
      <w:r w:rsidRPr="00190596">
        <w:rPr>
          <w:rFonts w:ascii="American Typewriter" w:hAnsi="American Typewriter" w:cs="Al Bayan Plain"/>
          <w:sz w:val="22"/>
          <w:szCs w:val="22"/>
        </w:rPr>
        <w:t xml:space="preserve">Desde un punto de vista distinto, los cuerpos del pasado son estudiados en sus dimensiones biológicas (como categoría occidental moderna) y cómo </w:t>
      </w:r>
      <w:r>
        <w:rPr>
          <w:rFonts w:ascii="American Typewriter" w:hAnsi="American Typewriter" w:cs="Al Bayan Plain"/>
          <w:sz w:val="22"/>
          <w:szCs w:val="22"/>
        </w:rPr>
        <w:t>e</w:t>
      </w:r>
      <w:r w:rsidRPr="00190596">
        <w:rPr>
          <w:rFonts w:ascii="American Typewriter" w:hAnsi="American Typewriter" w:cs="Al Bayan Plain"/>
          <w:sz w:val="22"/>
          <w:szCs w:val="22"/>
        </w:rPr>
        <w:t xml:space="preserve">sta se articula con dimensiones culturales inferidas desde un enfoque biológico (por ejemplo, condiciones de salud y calidad de vida, patologías y dieta) y a partir de la materialidad del cuerpo (por ejemplo, el cuerpo vestido y las representaciones sociales implicadas en el rito mortuorio), lo que es abordado desde la arqueología, </w:t>
      </w:r>
      <w:proofErr w:type="spellStart"/>
      <w:r w:rsidRPr="00190596">
        <w:rPr>
          <w:rFonts w:ascii="American Typewriter" w:hAnsi="American Typewriter" w:cs="Al Bayan Plain"/>
          <w:sz w:val="22"/>
          <w:szCs w:val="22"/>
        </w:rPr>
        <w:t>bioarqueología</w:t>
      </w:r>
      <w:proofErr w:type="spellEnd"/>
      <w:r w:rsidRPr="00190596">
        <w:rPr>
          <w:rFonts w:ascii="American Typewriter" w:hAnsi="American Typewriter" w:cs="Al Bayan Plain"/>
          <w:sz w:val="22"/>
          <w:szCs w:val="22"/>
        </w:rPr>
        <w:t xml:space="preserve"> y </w:t>
      </w:r>
      <w:proofErr w:type="spellStart"/>
      <w:r w:rsidRPr="00190596">
        <w:rPr>
          <w:rFonts w:ascii="American Typewriter" w:hAnsi="American Typewriter" w:cs="Al Bayan Plain"/>
          <w:sz w:val="22"/>
          <w:szCs w:val="22"/>
        </w:rPr>
        <w:t>bioantropología</w:t>
      </w:r>
      <w:proofErr w:type="spellEnd"/>
      <w:r w:rsidRPr="00190596">
        <w:rPr>
          <w:rFonts w:ascii="American Typewriter" w:hAnsi="American Typewriter" w:cs="Al Bayan Plain"/>
          <w:sz w:val="22"/>
          <w:szCs w:val="22"/>
        </w:rPr>
        <w:t xml:space="preserve"> (que incluyen análisis antropológico-físicos, genéticos, isotópicos, </w:t>
      </w:r>
      <w:proofErr w:type="spellStart"/>
      <w:r w:rsidRPr="00190596">
        <w:rPr>
          <w:rFonts w:ascii="American Typewriter" w:hAnsi="American Typewriter" w:cs="Al Bayan Plain"/>
          <w:sz w:val="22"/>
          <w:szCs w:val="22"/>
        </w:rPr>
        <w:t>paleopatológicos</w:t>
      </w:r>
      <w:proofErr w:type="spellEnd"/>
      <w:r w:rsidRPr="00190596">
        <w:rPr>
          <w:rFonts w:ascii="American Typewriter" w:hAnsi="American Typewriter" w:cs="Al Bayan Plain"/>
          <w:sz w:val="22"/>
          <w:szCs w:val="22"/>
        </w:rPr>
        <w:t xml:space="preserve">, entre otros). </w:t>
      </w:r>
    </w:p>
    <w:p w:rsidR="002B5399" w:rsidRPr="00190596" w:rsidRDefault="002B5399" w:rsidP="002B5399">
      <w:pPr>
        <w:shd w:val="clear" w:color="auto" w:fill="FFFFFF"/>
        <w:spacing w:after="150"/>
        <w:jc w:val="both"/>
        <w:rPr>
          <w:rFonts w:ascii="American Typewriter" w:eastAsia="Times New Roman" w:hAnsi="American Typewriter" w:cs="Al Bayan Plain"/>
          <w:color w:val="000000"/>
          <w:sz w:val="22"/>
          <w:szCs w:val="22"/>
          <w:lang w:val="es-CL" w:eastAsia="es-ES_tradnl"/>
        </w:rPr>
      </w:pPr>
    </w:p>
    <w:p w:rsidR="002B5399" w:rsidRPr="0028191E" w:rsidRDefault="002B5399" w:rsidP="002B5399">
      <w:pPr>
        <w:shd w:val="clear" w:color="auto" w:fill="FFFFFF"/>
        <w:spacing w:after="150"/>
        <w:jc w:val="both"/>
        <w:rPr>
          <w:rFonts w:ascii="American Typewriter" w:eastAsia="Times New Roman" w:hAnsi="American Typewriter" w:cs="Al Bayan Plain"/>
          <w:b/>
          <w:color w:val="4472C4" w:themeColor="accent1"/>
          <w:sz w:val="22"/>
          <w:szCs w:val="22"/>
          <w:lang w:val="es-CL" w:eastAsia="es-ES_tradnl"/>
        </w:rPr>
      </w:pPr>
      <w:r w:rsidRPr="00190596">
        <w:rPr>
          <w:rFonts w:ascii="American Typewriter" w:eastAsia="Times New Roman" w:hAnsi="American Typewriter" w:cs="Al Bayan Plain"/>
          <w:b/>
          <w:color w:val="4472C4" w:themeColor="accent1"/>
          <w:sz w:val="22"/>
          <w:szCs w:val="22"/>
          <w:lang w:val="es-CL" w:eastAsia="es-ES_tradnl"/>
        </w:rPr>
        <w:t>De l</w:t>
      </w:r>
      <w:r>
        <w:rPr>
          <w:rFonts w:ascii="American Typewriter" w:eastAsia="Times New Roman" w:hAnsi="American Typewriter" w:cs="Al Bayan Plain"/>
          <w:b/>
          <w:color w:val="4472C4" w:themeColor="accent1"/>
          <w:sz w:val="22"/>
          <w:szCs w:val="22"/>
          <w:lang w:val="es-CL" w:eastAsia="es-ES_tradnl"/>
        </w:rPr>
        <w:t>as actividades que deben realizar durante su estancia.</w:t>
      </w:r>
    </w:p>
    <w:p w:rsidR="002B5399" w:rsidRDefault="002B5399" w:rsidP="002B5399">
      <w:pPr>
        <w:pStyle w:val="NormalWeb"/>
        <w:spacing w:before="0" w:beforeAutospacing="0" w:after="135" w:afterAutospacing="0"/>
        <w:jc w:val="both"/>
        <w:rPr>
          <w:rFonts w:ascii="American Typewriter" w:hAnsi="American Typewriter"/>
          <w:sz w:val="22"/>
          <w:szCs w:val="22"/>
        </w:rPr>
      </w:pPr>
      <w:r>
        <w:rPr>
          <w:rFonts w:ascii="American Typewriter" w:hAnsi="American Typewriter"/>
          <w:sz w:val="22"/>
          <w:szCs w:val="22"/>
        </w:rPr>
        <w:t>Siguiendo las bases de FONDECYT</w:t>
      </w:r>
      <w:r>
        <w:rPr>
          <w:rStyle w:val="Refdenotaalpie"/>
          <w:rFonts w:ascii="American Typewriter" w:hAnsi="American Typewriter"/>
          <w:sz w:val="22"/>
          <w:szCs w:val="22"/>
        </w:rPr>
        <w:footnoteReference w:id="1"/>
      </w:r>
      <w:r>
        <w:rPr>
          <w:rFonts w:ascii="American Typewriter" w:hAnsi="American Typewriter"/>
          <w:sz w:val="22"/>
          <w:szCs w:val="22"/>
        </w:rPr>
        <w:t>, d</w:t>
      </w:r>
      <w:r w:rsidRPr="001B4BAA">
        <w:rPr>
          <w:rFonts w:ascii="American Typewriter" w:hAnsi="American Typewriter"/>
          <w:sz w:val="22"/>
          <w:szCs w:val="22"/>
        </w:rPr>
        <w:t xml:space="preserve">urante su estancia posdoctoral, </w:t>
      </w:r>
      <w:r>
        <w:rPr>
          <w:rFonts w:ascii="American Typewriter" w:hAnsi="American Typewriter"/>
          <w:sz w:val="22"/>
          <w:szCs w:val="22"/>
        </w:rPr>
        <w:t>el/la investigador/a</w:t>
      </w:r>
      <w:r w:rsidRPr="001B4BAA">
        <w:rPr>
          <w:rFonts w:ascii="American Typewriter" w:hAnsi="American Typewriter"/>
          <w:sz w:val="22"/>
          <w:szCs w:val="22"/>
        </w:rPr>
        <w:t xml:space="preserve"> deberá cumplir con las tareas del programa o proyecto de investigación en el que inscriba su trabajo. Dichas tareas </w:t>
      </w:r>
      <w:r>
        <w:rPr>
          <w:rFonts w:ascii="American Typewriter" w:hAnsi="American Typewriter"/>
          <w:sz w:val="22"/>
          <w:szCs w:val="22"/>
        </w:rPr>
        <w:t xml:space="preserve">no excederán las horas de dedicación permitidas por ANID en sus bases concursales, y </w:t>
      </w:r>
      <w:r w:rsidRPr="001B4BAA">
        <w:rPr>
          <w:rFonts w:ascii="American Typewriter" w:hAnsi="American Typewriter"/>
          <w:sz w:val="22"/>
          <w:szCs w:val="22"/>
        </w:rPr>
        <w:t>podrán consistir en:</w:t>
      </w:r>
    </w:p>
    <w:p w:rsidR="002B5399" w:rsidRDefault="002B5399" w:rsidP="002B5399">
      <w:pPr>
        <w:pStyle w:val="NormalWeb"/>
        <w:numPr>
          <w:ilvl w:val="0"/>
          <w:numId w:val="11"/>
        </w:numPr>
        <w:spacing w:before="0" w:beforeAutospacing="0" w:after="135" w:afterAutospacing="0"/>
        <w:jc w:val="both"/>
        <w:rPr>
          <w:rFonts w:ascii="American Typewriter" w:hAnsi="American Typewriter"/>
          <w:sz w:val="22"/>
          <w:szCs w:val="22"/>
        </w:rPr>
      </w:pPr>
      <w:r>
        <w:rPr>
          <w:rFonts w:ascii="American Typewriter" w:hAnsi="American Typewriter"/>
          <w:sz w:val="22"/>
          <w:szCs w:val="22"/>
        </w:rPr>
        <w:t>Colabor</w:t>
      </w:r>
      <w:r w:rsidRPr="001B4BAA">
        <w:rPr>
          <w:rFonts w:ascii="American Typewriter" w:hAnsi="American Typewriter"/>
          <w:sz w:val="22"/>
          <w:szCs w:val="22"/>
        </w:rPr>
        <w:t>a</w:t>
      </w:r>
      <w:r>
        <w:rPr>
          <w:rFonts w:ascii="American Typewriter" w:hAnsi="American Typewriter"/>
          <w:sz w:val="22"/>
          <w:szCs w:val="22"/>
        </w:rPr>
        <w:t>r</w:t>
      </w:r>
      <w:r w:rsidRPr="001B4BAA">
        <w:rPr>
          <w:rFonts w:ascii="American Typewriter" w:hAnsi="American Typewriter"/>
          <w:sz w:val="22"/>
          <w:szCs w:val="22"/>
        </w:rPr>
        <w:t xml:space="preserve"> </w:t>
      </w:r>
      <w:r>
        <w:rPr>
          <w:rFonts w:ascii="American Typewriter" w:hAnsi="American Typewriter"/>
          <w:sz w:val="22"/>
          <w:szCs w:val="22"/>
        </w:rPr>
        <w:t>en actividades</w:t>
      </w:r>
      <w:r w:rsidRPr="001B4BAA">
        <w:rPr>
          <w:rFonts w:ascii="American Typewriter" w:hAnsi="American Typewriter"/>
          <w:sz w:val="22"/>
          <w:szCs w:val="22"/>
        </w:rPr>
        <w:t xml:space="preserve"> de </w:t>
      </w:r>
      <w:r>
        <w:rPr>
          <w:rFonts w:ascii="American Typewriter" w:hAnsi="American Typewriter"/>
          <w:sz w:val="22"/>
          <w:szCs w:val="22"/>
        </w:rPr>
        <w:t xml:space="preserve">pre </w:t>
      </w:r>
      <w:r w:rsidRPr="001B4BAA">
        <w:rPr>
          <w:rFonts w:ascii="American Typewriter" w:hAnsi="American Typewriter"/>
          <w:sz w:val="22"/>
          <w:szCs w:val="22"/>
        </w:rPr>
        <w:t>o pos</w:t>
      </w:r>
      <w:r>
        <w:rPr>
          <w:rFonts w:ascii="American Typewriter" w:hAnsi="American Typewriter"/>
          <w:sz w:val="22"/>
          <w:szCs w:val="22"/>
        </w:rPr>
        <w:t>t</w:t>
      </w:r>
      <w:r w:rsidRPr="001B4BAA">
        <w:rPr>
          <w:rFonts w:ascii="American Typewriter" w:hAnsi="American Typewriter"/>
          <w:sz w:val="22"/>
          <w:szCs w:val="22"/>
        </w:rPr>
        <w:t>grado.</w:t>
      </w:r>
    </w:p>
    <w:p w:rsidR="002B5399" w:rsidRDefault="002B5399" w:rsidP="002B5399">
      <w:pPr>
        <w:pStyle w:val="NormalWeb"/>
        <w:numPr>
          <w:ilvl w:val="0"/>
          <w:numId w:val="11"/>
        </w:numPr>
        <w:spacing w:before="0" w:beforeAutospacing="0" w:after="135" w:afterAutospacing="0"/>
        <w:jc w:val="both"/>
        <w:rPr>
          <w:rFonts w:ascii="American Typewriter" w:hAnsi="American Typewriter"/>
          <w:sz w:val="22"/>
          <w:szCs w:val="22"/>
        </w:rPr>
      </w:pPr>
      <w:r>
        <w:rPr>
          <w:rFonts w:ascii="American Typewriter" w:hAnsi="American Typewriter"/>
          <w:sz w:val="22"/>
          <w:szCs w:val="22"/>
        </w:rPr>
        <w:t>P</w:t>
      </w:r>
      <w:r w:rsidRPr="001B4BAA">
        <w:rPr>
          <w:rFonts w:ascii="American Typewriter" w:hAnsi="American Typewriter"/>
          <w:sz w:val="22"/>
          <w:szCs w:val="22"/>
        </w:rPr>
        <w:t>articipa</w:t>
      </w:r>
      <w:r>
        <w:rPr>
          <w:rFonts w:ascii="American Typewriter" w:hAnsi="American Typewriter"/>
          <w:sz w:val="22"/>
          <w:szCs w:val="22"/>
        </w:rPr>
        <w:t>r</w:t>
      </w:r>
      <w:r w:rsidRPr="001B4BAA">
        <w:rPr>
          <w:rFonts w:ascii="American Typewriter" w:hAnsi="American Typewriter"/>
          <w:sz w:val="22"/>
          <w:szCs w:val="22"/>
        </w:rPr>
        <w:t xml:space="preserve"> como </w:t>
      </w:r>
      <w:r>
        <w:rPr>
          <w:rFonts w:ascii="American Typewriter" w:hAnsi="American Typewriter"/>
          <w:sz w:val="22"/>
          <w:szCs w:val="22"/>
        </w:rPr>
        <w:t xml:space="preserve">evaluadores </w:t>
      </w:r>
      <w:r w:rsidRPr="001B4BAA">
        <w:rPr>
          <w:rFonts w:ascii="American Typewriter" w:hAnsi="American Typewriter"/>
          <w:sz w:val="22"/>
          <w:szCs w:val="22"/>
        </w:rPr>
        <w:t xml:space="preserve">de tesis de licenciatura, </w:t>
      </w:r>
      <w:r>
        <w:rPr>
          <w:rFonts w:ascii="American Typewriter" w:hAnsi="American Typewriter"/>
          <w:sz w:val="22"/>
          <w:szCs w:val="22"/>
        </w:rPr>
        <w:t>magíster</w:t>
      </w:r>
      <w:r w:rsidRPr="001B4BAA">
        <w:rPr>
          <w:rFonts w:ascii="American Typewriter" w:hAnsi="American Typewriter"/>
          <w:sz w:val="22"/>
          <w:szCs w:val="22"/>
        </w:rPr>
        <w:t xml:space="preserve"> y/o doctorado.</w:t>
      </w:r>
    </w:p>
    <w:p w:rsidR="002B5399" w:rsidRDefault="002B5399" w:rsidP="002B5399">
      <w:pPr>
        <w:pStyle w:val="NormalWeb"/>
        <w:numPr>
          <w:ilvl w:val="0"/>
          <w:numId w:val="11"/>
        </w:numPr>
        <w:spacing w:before="0" w:beforeAutospacing="0" w:after="135" w:afterAutospacing="0"/>
        <w:jc w:val="both"/>
        <w:rPr>
          <w:rFonts w:ascii="American Typewriter" w:hAnsi="American Typewriter"/>
          <w:sz w:val="22"/>
          <w:szCs w:val="22"/>
        </w:rPr>
      </w:pPr>
      <w:r w:rsidRPr="00727342">
        <w:rPr>
          <w:rFonts w:ascii="American Typewriter" w:hAnsi="American Typewriter"/>
          <w:sz w:val="22"/>
          <w:szCs w:val="22"/>
        </w:rPr>
        <w:lastRenderedPageBreak/>
        <w:t>Evalua</w:t>
      </w:r>
      <w:r>
        <w:rPr>
          <w:rFonts w:ascii="American Typewriter" w:hAnsi="American Typewriter"/>
          <w:sz w:val="22"/>
          <w:szCs w:val="22"/>
        </w:rPr>
        <w:t>r</w:t>
      </w:r>
      <w:r w:rsidRPr="00727342">
        <w:rPr>
          <w:rFonts w:ascii="American Typewriter" w:hAnsi="American Typewriter"/>
          <w:sz w:val="22"/>
          <w:szCs w:val="22"/>
        </w:rPr>
        <w:t xml:space="preserve"> artículos científicos.</w:t>
      </w:r>
    </w:p>
    <w:p w:rsidR="002B5399" w:rsidRPr="00727342" w:rsidRDefault="002B5399" w:rsidP="002B5399">
      <w:pPr>
        <w:pStyle w:val="NormalWeb"/>
        <w:numPr>
          <w:ilvl w:val="0"/>
          <w:numId w:val="11"/>
        </w:numPr>
        <w:spacing w:before="0" w:beforeAutospacing="0" w:after="135" w:afterAutospacing="0"/>
        <w:jc w:val="both"/>
        <w:rPr>
          <w:rFonts w:ascii="American Typewriter" w:hAnsi="American Typewriter"/>
          <w:sz w:val="22"/>
          <w:szCs w:val="22"/>
        </w:rPr>
      </w:pPr>
      <w:r>
        <w:rPr>
          <w:rFonts w:ascii="American Typewriter" w:hAnsi="American Typewriter"/>
          <w:sz w:val="22"/>
          <w:szCs w:val="22"/>
        </w:rPr>
        <w:t>Dictar charlas o conferencias a la comunidad académica y general.</w:t>
      </w:r>
    </w:p>
    <w:p w:rsidR="002B5399" w:rsidRPr="004F323B" w:rsidRDefault="002B5399" w:rsidP="002B5399">
      <w:pPr>
        <w:pStyle w:val="Ttulo4"/>
        <w:spacing w:before="135" w:after="135"/>
        <w:jc w:val="both"/>
        <w:rPr>
          <w:rFonts w:ascii="American Typewriter" w:hAnsi="American Typewriter"/>
          <w:b/>
          <w:color w:val="auto"/>
          <w:sz w:val="22"/>
          <w:szCs w:val="22"/>
        </w:rPr>
      </w:pPr>
      <w:r w:rsidRPr="004F323B">
        <w:rPr>
          <w:rStyle w:val="nfasis"/>
          <w:rFonts w:ascii="American Typewriter" w:hAnsi="American Typewriter"/>
          <w:b/>
          <w:bCs/>
          <w:color w:val="4472C4" w:themeColor="accent1"/>
          <w:sz w:val="22"/>
          <w:szCs w:val="22"/>
        </w:rPr>
        <w:t>Las-los candidatos deberán producir</w:t>
      </w:r>
      <w:r w:rsidRPr="004F323B">
        <w:rPr>
          <w:rStyle w:val="nfasis"/>
          <w:rFonts w:ascii="American Typewriter" w:hAnsi="American Typewriter"/>
          <w:b/>
          <w:bCs/>
          <w:color w:val="auto"/>
          <w:sz w:val="22"/>
          <w:szCs w:val="22"/>
        </w:rPr>
        <w:t>:</w:t>
      </w:r>
    </w:p>
    <w:p w:rsidR="002B5399" w:rsidRPr="007D4D41" w:rsidRDefault="002B5399" w:rsidP="002B5399">
      <w:pPr>
        <w:numPr>
          <w:ilvl w:val="0"/>
          <w:numId w:val="10"/>
        </w:numPr>
        <w:spacing w:before="120" w:after="120"/>
        <w:jc w:val="both"/>
        <w:rPr>
          <w:rFonts w:ascii="American Typewriter" w:hAnsi="American Typewriter"/>
          <w:sz w:val="22"/>
          <w:szCs w:val="22"/>
        </w:rPr>
      </w:pPr>
      <w:r>
        <w:rPr>
          <w:rFonts w:ascii="American Typewriter" w:hAnsi="American Typewriter"/>
          <w:sz w:val="22"/>
          <w:szCs w:val="22"/>
        </w:rPr>
        <w:t xml:space="preserve">La(s) publicación(es) exigida(s) por ANID en las bases de este concurso, </w:t>
      </w:r>
      <w:r w:rsidRPr="001B4BAA">
        <w:rPr>
          <w:rFonts w:ascii="American Typewriter" w:hAnsi="American Typewriter"/>
          <w:sz w:val="22"/>
          <w:szCs w:val="22"/>
        </w:rPr>
        <w:t>deberá</w:t>
      </w:r>
      <w:r>
        <w:rPr>
          <w:rFonts w:ascii="American Typewriter" w:hAnsi="American Typewriter"/>
          <w:sz w:val="22"/>
          <w:szCs w:val="22"/>
        </w:rPr>
        <w:t>(n)</w:t>
      </w:r>
      <w:r w:rsidRPr="001B4BAA">
        <w:rPr>
          <w:rFonts w:ascii="American Typewriter" w:hAnsi="American Typewriter"/>
          <w:sz w:val="22"/>
          <w:szCs w:val="22"/>
        </w:rPr>
        <w:t xml:space="preserve"> contener la</w:t>
      </w:r>
      <w:r>
        <w:rPr>
          <w:rFonts w:ascii="American Typewriter" w:hAnsi="American Typewriter"/>
          <w:sz w:val="22"/>
          <w:szCs w:val="22"/>
        </w:rPr>
        <w:t xml:space="preserve"> filiación institucional a esta unidad académica y la </w:t>
      </w:r>
      <w:r w:rsidRPr="001B4BAA">
        <w:rPr>
          <w:rFonts w:ascii="American Typewriter" w:hAnsi="American Typewriter"/>
          <w:sz w:val="22"/>
          <w:szCs w:val="22"/>
        </w:rPr>
        <w:t xml:space="preserve">mención </w:t>
      </w:r>
      <w:r>
        <w:rPr>
          <w:rFonts w:ascii="American Typewriter" w:hAnsi="American Typewriter"/>
          <w:sz w:val="22"/>
          <w:szCs w:val="22"/>
        </w:rPr>
        <w:t xml:space="preserve">explícita </w:t>
      </w:r>
      <w:r w:rsidRPr="001B4BAA">
        <w:rPr>
          <w:rFonts w:ascii="American Typewriter" w:hAnsi="American Typewriter"/>
          <w:sz w:val="22"/>
          <w:szCs w:val="22"/>
        </w:rPr>
        <w:t>de que es el resultado de la investigación realizada en el marco de la estancia pos</w:t>
      </w:r>
      <w:r>
        <w:rPr>
          <w:rFonts w:ascii="American Typewriter" w:hAnsi="American Typewriter"/>
          <w:sz w:val="22"/>
          <w:szCs w:val="22"/>
        </w:rPr>
        <w:t>t</w:t>
      </w:r>
      <w:r w:rsidRPr="001B4BAA">
        <w:rPr>
          <w:rFonts w:ascii="American Typewriter" w:hAnsi="American Typewriter"/>
          <w:sz w:val="22"/>
          <w:szCs w:val="22"/>
        </w:rPr>
        <w:t>doctoral</w:t>
      </w:r>
      <w:r>
        <w:rPr>
          <w:rFonts w:ascii="American Typewriter" w:hAnsi="American Typewriter"/>
          <w:sz w:val="22"/>
          <w:szCs w:val="22"/>
        </w:rPr>
        <w:t>.</w:t>
      </w:r>
    </w:p>
    <w:p w:rsidR="002B5399" w:rsidRPr="00190596" w:rsidRDefault="002B5399" w:rsidP="002B5399">
      <w:pPr>
        <w:shd w:val="clear" w:color="auto" w:fill="FFFFFF"/>
        <w:spacing w:after="150"/>
        <w:jc w:val="both"/>
        <w:rPr>
          <w:rFonts w:ascii="American Typewriter" w:eastAsia="Times New Roman" w:hAnsi="American Typewriter" w:cs="Al Bayan Plain"/>
          <w:b/>
          <w:color w:val="4472C4" w:themeColor="accent1"/>
          <w:sz w:val="22"/>
          <w:szCs w:val="22"/>
          <w:lang w:val="es-CL" w:eastAsia="es-ES_tradnl"/>
        </w:rPr>
      </w:pPr>
      <w:r w:rsidRPr="00190596">
        <w:rPr>
          <w:rFonts w:ascii="American Typewriter" w:eastAsia="Times New Roman" w:hAnsi="American Typewriter" w:cs="Al Bayan Plain"/>
          <w:b/>
          <w:color w:val="4472C4" w:themeColor="accent1"/>
          <w:sz w:val="22"/>
          <w:szCs w:val="22"/>
          <w:lang w:val="es-CL" w:eastAsia="es-ES_tradnl"/>
        </w:rPr>
        <w:t>De los Concursantes</w:t>
      </w:r>
      <w:r>
        <w:rPr>
          <w:rFonts w:ascii="American Typewriter" w:eastAsia="Times New Roman" w:hAnsi="American Typewriter" w:cs="Al Bayan Plain"/>
          <w:b/>
          <w:color w:val="4472C4" w:themeColor="accent1"/>
          <w:sz w:val="22"/>
          <w:szCs w:val="22"/>
          <w:lang w:val="es-CL" w:eastAsia="es-ES_tradnl"/>
        </w:rPr>
        <w:t>.</w:t>
      </w:r>
    </w:p>
    <w:p w:rsidR="002B5399" w:rsidRPr="00CC3176" w:rsidRDefault="002B5399" w:rsidP="002B5399">
      <w:pPr>
        <w:pStyle w:val="Prrafodelista"/>
        <w:numPr>
          <w:ilvl w:val="0"/>
          <w:numId w:val="12"/>
        </w:numPr>
        <w:jc w:val="both"/>
        <w:rPr>
          <w:rFonts w:ascii="American Typewriter" w:hAnsi="American Typewriter"/>
          <w:sz w:val="22"/>
          <w:szCs w:val="22"/>
          <w:lang w:val="es-CL" w:eastAsia="es-ES_tradnl"/>
        </w:rPr>
      </w:pPr>
      <w:r w:rsidRPr="00CC3176">
        <w:rPr>
          <w:rFonts w:ascii="American Typewriter" w:hAnsi="American Typewriter"/>
          <w:sz w:val="22"/>
          <w:szCs w:val="22"/>
          <w:lang w:val="es-CL" w:eastAsia="es-ES_tradnl"/>
        </w:rPr>
        <w:t xml:space="preserve">Cumplir con las bases del </w:t>
      </w:r>
      <w:r w:rsidRPr="00CC3176">
        <w:rPr>
          <w:rFonts w:ascii="American Typewriter" w:hAnsi="American Typewriter"/>
          <w:b/>
          <w:sz w:val="22"/>
          <w:szCs w:val="22"/>
          <w:lang w:val="es-CL" w:eastAsia="es-ES_tradnl"/>
        </w:rPr>
        <w:t>Concurso FONDECYT Posdoctorado 2021.</w:t>
      </w:r>
    </w:p>
    <w:p w:rsidR="002B5399" w:rsidRPr="00CC3176" w:rsidRDefault="002B5399" w:rsidP="002B5399">
      <w:pPr>
        <w:pStyle w:val="Prrafodelista"/>
        <w:numPr>
          <w:ilvl w:val="0"/>
          <w:numId w:val="12"/>
        </w:numPr>
        <w:jc w:val="both"/>
        <w:rPr>
          <w:rFonts w:ascii="American Typewriter" w:hAnsi="American Typewriter"/>
          <w:sz w:val="22"/>
          <w:szCs w:val="22"/>
          <w:lang w:val="es-CL" w:eastAsia="es-ES_tradnl"/>
        </w:rPr>
      </w:pPr>
      <w:r w:rsidRPr="00CC3176">
        <w:rPr>
          <w:rFonts w:ascii="American Typewriter" w:eastAsia="Times New Roman" w:hAnsi="American Typewriter" w:cs="Al Bayan Plain"/>
          <w:color w:val="000000"/>
          <w:sz w:val="22"/>
          <w:szCs w:val="22"/>
          <w:lang w:val="es-CL" w:eastAsia="es-ES_tradnl"/>
        </w:rPr>
        <w:t xml:space="preserve">Ser chileno o </w:t>
      </w:r>
      <w:r>
        <w:rPr>
          <w:rFonts w:ascii="American Typewriter" w:eastAsia="Times New Roman" w:hAnsi="American Typewriter" w:cs="Al Bayan Plain"/>
          <w:color w:val="000000"/>
          <w:sz w:val="22"/>
          <w:szCs w:val="22"/>
          <w:lang w:val="es-CL" w:eastAsia="es-ES_tradnl"/>
        </w:rPr>
        <w:t>poseer permiso de residencia vigente (al momento de la postulación).</w:t>
      </w:r>
    </w:p>
    <w:p w:rsidR="002B5399" w:rsidRPr="00CC3176" w:rsidRDefault="002B5399" w:rsidP="002B5399">
      <w:pPr>
        <w:pStyle w:val="Prrafodelista"/>
        <w:numPr>
          <w:ilvl w:val="0"/>
          <w:numId w:val="12"/>
        </w:numPr>
        <w:jc w:val="both"/>
        <w:rPr>
          <w:rFonts w:ascii="American Typewriter" w:hAnsi="American Typewriter"/>
          <w:sz w:val="22"/>
          <w:szCs w:val="22"/>
          <w:lang w:val="es-CL" w:eastAsia="es-ES_tradnl"/>
        </w:rPr>
      </w:pPr>
      <w:r w:rsidRPr="00CC3176">
        <w:rPr>
          <w:rFonts w:ascii="American Typewriter" w:eastAsia="Times New Roman" w:hAnsi="American Typewriter" w:cs="Al Bayan Plain"/>
          <w:color w:val="000000"/>
          <w:sz w:val="22"/>
          <w:szCs w:val="22"/>
          <w:lang w:val="es-CL" w:eastAsia="es-ES_tradnl"/>
        </w:rPr>
        <w:t>Poseer publicaciones afines a las líneas de investigación antes expuestas.</w:t>
      </w:r>
    </w:p>
    <w:p w:rsidR="002B5399" w:rsidRPr="005C70AC" w:rsidRDefault="002B5399" w:rsidP="002B5399">
      <w:pPr>
        <w:pStyle w:val="Prrafodelista"/>
        <w:numPr>
          <w:ilvl w:val="0"/>
          <w:numId w:val="12"/>
        </w:numPr>
        <w:jc w:val="both"/>
        <w:rPr>
          <w:rFonts w:ascii="American Typewriter" w:eastAsia="Times New Roman" w:hAnsi="American Typewriter" w:cs="Al Bayan Plain"/>
          <w:color w:val="000000"/>
          <w:sz w:val="22"/>
          <w:szCs w:val="22"/>
          <w:lang w:val="es-CL" w:eastAsia="es-ES_tradnl"/>
        </w:rPr>
      </w:pPr>
      <w:r w:rsidRPr="00CC3176">
        <w:rPr>
          <w:rFonts w:ascii="American Typewriter" w:eastAsia="Times New Roman" w:hAnsi="American Typewriter" w:cs="Al Bayan Plain"/>
          <w:color w:val="000000"/>
          <w:sz w:val="22"/>
          <w:szCs w:val="22"/>
          <w:lang w:val="es-CL" w:eastAsia="es-ES_tradnl"/>
        </w:rPr>
        <w:t>Poseer experiencia en investigación</w:t>
      </w:r>
      <w:r>
        <w:rPr>
          <w:rFonts w:ascii="American Typewriter" w:eastAsia="Times New Roman" w:hAnsi="American Typewriter" w:cs="Al Bayan Plain"/>
          <w:color w:val="000000"/>
          <w:sz w:val="22"/>
          <w:szCs w:val="22"/>
          <w:lang w:val="es-CL" w:eastAsia="es-ES_tradnl"/>
        </w:rPr>
        <w:t>.</w:t>
      </w:r>
    </w:p>
    <w:p w:rsidR="002B5399" w:rsidRDefault="002B5399" w:rsidP="002B5399">
      <w:pPr>
        <w:pStyle w:val="Prrafodelista"/>
        <w:numPr>
          <w:ilvl w:val="0"/>
          <w:numId w:val="12"/>
        </w:numPr>
        <w:jc w:val="both"/>
        <w:rPr>
          <w:rFonts w:ascii="American Typewriter" w:eastAsia="Times New Roman" w:hAnsi="American Typewriter" w:cs="Al Bayan Plain"/>
          <w:color w:val="000000"/>
          <w:sz w:val="22"/>
          <w:szCs w:val="22"/>
          <w:lang w:val="es-CL" w:eastAsia="es-ES_tradnl"/>
        </w:rPr>
      </w:pPr>
      <w:r w:rsidRPr="00CC3176">
        <w:rPr>
          <w:rFonts w:ascii="American Typewriter" w:eastAsia="Times New Roman" w:hAnsi="American Typewriter" w:cs="Al Bayan Plain"/>
          <w:color w:val="000000"/>
          <w:sz w:val="22"/>
          <w:szCs w:val="22"/>
          <w:lang w:val="es-CL" w:eastAsia="es-ES_tradnl"/>
        </w:rPr>
        <w:t>Enviar una propuesta de investigación de acuerdo a formato adjunto.</w:t>
      </w:r>
    </w:p>
    <w:p w:rsidR="002B5399" w:rsidRPr="005C70AC" w:rsidRDefault="002B5399" w:rsidP="002B5399">
      <w:pPr>
        <w:jc w:val="both"/>
        <w:rPr>
          <w:rFonts w:ascii="American Typewriter" w:eastAsia="Times New Roman" w:hAnsi="American Typewriter" w:cs="Al Bayan Plain"/>
          <w:color w:val="000000"/>
          <w:sz w:val="22"/>
          <w:szCs w:val="22"/>
          <w:lang w:val="es-CL" w:eastAsia="es-ES_tradnl"/>
        </w:rPr>
      </w:pPr>
    </w:p>
    <w:p w:rsidR="002B5399" w:rsidRPr="00190596" w:rsidRDefault="002B5399" w:rsidP="002B5399">
      <w:pPr>
        <w:shd w:val="clear" w:color="auto" w:fill="FFFFFF"/>
        <w:spacing w:after="150"/>
        <w:jc w:val="both"/>
        <w:rPr>
          <w:rFonts w:ascii="American Typewriter" w:eastAsia="Times New Roman" w:hAnsi="American Typewriter" w:cs="Times New Roman"/>
          <w:color w:val="000000"/>
          <w:sz w:val="22"/>
          <w:szCs w:val="22"/>
          <w:lang w:val="es-CL" w:eastAsia="es-ES_tradnl"/>
        </w:rPr>
      </w:pPr>
      <w:r w:rsidRPr="00190596">
        <w:rPr>
          <w:rFonts w:ascii="American Typewriter" w:eastAsia="Times New Roman" w:hAnsi="American Typewriter" w:cs="Times New Roman"/>
          <w:b/>
          <w:color w:val="000000"/>
          <w:sz w:val="22"/>
          <w:szCs w:val="22"/>
          <w:lang w:val="es-CL" w:eastAsia="es-ES_tradnl"/>
        </w:rPr>
        <w:t>Los documentos a enviar son los siguientes</w:t>
      </w:r>
      <w:r w:rsidRPr="00190596">
        <w:rPr>
          <w:rFonts w:ascii="American Typewriter" w:eastAsia="Times New Roman" w:hAnsi="American Typewriter" w:cs="Times New Roman"/>
          <w:color w:val="000000"/>
          <w:sz w:val="22"/>
          <w:szCs w:val="22"/>
          <w:lang w:val="es-CL" w:eastAsia="es-ES_tradnl"/>
        </w:rPr>
        <w:t>:</w:t>
      </w:r>
    </w:p>
    <w:p w:rsidR="002B5399" w:rsidRDefault="002B5399" w:rsidP="002B5399">
      <w:pPr>
        <w:pStyle w:val="Prrafodelista"/>
        <w:numPr>
          <w:ilvl w:val="0"/>
          <w:numId w:val="9"/>
        </w:numPr>
        <w:shd w:val="clear" w:color="auto" w:fill="FFFFFF"/>
        <w:spacing w:after="150"/>
        <w:jc w:val="both"/>
        <w:rPr>
          <w:rFonts w:ascii="American Typewriter" w:eastAsia="Times New Roman" w:hAnsi="American Typewriter" w:cs="Times New Roman"/>
          <w:color w:val="000000"/>
          <w:sz w:val="22"/>
          <w:szCs w:val="22"/>
          <w:lang w:val="es-CL" w:eastAsia="es-ES_tradnl"/>
        </w:rPr>
      </w:pPr>
      <w:r w:rsidRPr="00B81CEF">
        <w:rPr>
          <w:rFonts w:ascii="American Typewriter" w:eastAsia="Times New Roman" w:hAnsi="American Typewriter" w:cs="Times New Roman"/>
          <w:color w:val="000000"/>
          <w:sz w:val="22"/>
          <w:szCs w:val="22"/>
          <w:lang w:val="es-CL" w:eastAsia="es-ES_tradnl"/>
        </w:rPr>
        <w:t>Formulario de antecedentes</w:t>
      </w:r>
    </w:p>
    <w:p w:rsidR="002B5399" w:rsidRDefault="002B5399" w:rsidP="002B5399">
      <w:pPr>
        <w:pStyle w:val="Prrafodelista"/>
        <w:numPr>
          <w:ilvl w:val="0"/>
          <w:numId w:val="9"/>
        </w:numPr>
        <w:shd w:val="clear" w:color="auto" w:fill="FFFFFF"/>
        <w:spacing w:after="150"/>
        <w:jc w:val="both"/>
        <w:rPr>
          <w:rFonts w:ascii="American Typewriter" w:eastAsia="Times New Roman" w:hAnsi="American Typewriter" w:cs="Times New Roman"/>
          <w:color w:val="000000"/>
          <w:sz w:val="22"/>
          <w:szCs w:val="22"/>
          <w:lang w:val="es-CL" w:eastAsia="es-ES_tradnl"/>
        </w:rPr>
      </w:pPr>
      <w:r w:rsidRPr="00727342">
        <w:rPr>
          <w:rFonts w:ascii="American Typewriter" w:eastAsia="Times New Roman" w:hAnsi="American Typewriter" w:cs="Times New Roman"/>
          <w:color w:val="000000"/>
          <w:sz w:val="22"/>
          <w:szCs w:val="22"/>
          <w:lang w:val="es-CL" w:eastAsia="es-ES_tradnl"/>
        </w:rPr>
        <w:t>CV descargado del Portal de Investigadores ANID https://investigadores.anid.cl/ con los antecedentes señalados en los requisitos.</w:t>
      </w:r>
    </w:p>
    <w:p w:rsidR="002B5399" w:rsidRDefault="002B5399" w:rsidP="002B5399">
      <w:pPr>
        <w:pStyle w:val="Prrafodelista"/>
        <w:numPr>
          <w:ilvl w:val="0"/>
          <w:numId w:val="9"/>
        </w:numPr>
        <w:shd w:val="clear" w:color="auto" w:fill="FFFFFF"/>
        <w:spacing w:after="150"/>
        <w:jc w:val="both"/>
        <w:rPr>
          <w:rFonts w:ascii="American Typewriter" w:eastAsia="Times New Roman" w:hAnsi="American Typewriter" w:cs="Times New Roman"/>
          <w:color w:val="000000"/>
          <w:sz w:val="22"/>
          <w:szCs w:val="22"/>
          <w:lang w:val="es-CL" w:eastAsia="es-ES_tradnl"/>
        </w:rPr>
      </w:pPr>
      <w:r w:rsidRPr="00727342">
        <w:rPr>
          <w:rFonts w:ascii="American Typewriter" w:eastAsia="Times New Roman" w:hAnsi="American Typewriter" w:cs="Times New Roman"/>
          <w:color w:val="000000"/>
          <w:sz w:val="22"/>
          <w:szCs w:val="22"/>
          <w:lang w:val="es-CL" w:eastAsia="es-ES_tradnl"/>
        </w:rPr>
        <w:t>Propuesta de investigación de acuerdo a formulario adjunto</w:t>
      </w:r>
    </w:p>
    <w:p w:rsidR="002B5399" w:rsidRPr="00727342" w:rsidRDefault="002B5399" w:rsidP="002B5399">
      <w:pPr>
        <w:pStyle w:val="Prrafodelista"/>
        <w:numPr>
          <w:ilvl w:val="0"/>
          <w:numId w:val="9"/>
        </w:numPr>
        <w:shd w:val="clear" w:color="auto" w:fill="FFFFFF"/>
        <w:spacing w:after="150"/>
        <w:jc w:val="both"/>
        <w:rPr>
          <w:rFonts w:ascii="American Typewriter" w:eastAsia="Times New Roman" w:hAnsi="American Typewriter" w:cs="Times New Roman"/>
          <w:color w:val="000000"/>
          <w:sz w:val="22"/>
          <w:szCs w:val="22"/>
          <w:lang w:val="es-CL" w:eastAsia="es-ES_tradnl"/>
        </w:rPr>
      </w:pPr>
      <w:r>
        <w:rPr>
          <w:rFonts w:ascii="American Typewriter" w:eastAsia="Times New Roman" w:hAnsi="American Typewriter" w:cs="Times New Roman"/>
          <w:color w:val="000000"/>
          <w:sz w:val="22"/>
          <w:szCs w:val="22"/>
          <w:lang w:val="es-CL" w:eastAsia="es-ES_tradnl"/>
        </w:rPr>
        <w:t>Copia del certificado</w:t>
      </w:r>
      <w:r w:rsidRPr="00727342">
        <w:rPr>
          <w:rFonts w:ascii="American Typewriter" w:eastAsia="Times New Roman" w:hAnsi="American Typewriter" w:cs="Times New Roman"/>
          <w:color w:val="000000"/>
          <w:sz w:val="22"/>
          <w:szCs w:val="22"/>
          <w:lang w:val="es-CL" w:eastAsia="es-ES_tradnl"/>
        </w:rPr>
        <w:t xml:space="preserve"> de</w:t>
      </w:r>
      <w:r>
        <w:rPr>
          <w:rFonts w:ascii="American Typewriter" w:eastAsia="Times New Roman" w:hAnsi="American Typewriter" w:cs="Times New Roman"/>
          <w:color w:val="000000"/>
          <w:sz w:val="22"/>
          <w:szCs w:val="22"/>
          <w:lang w:val="es-CL" w:eastAsia="es-ES_tradnl"/>
        </w:rPr>
        <w:t xml:space="preserve"> obtención del</w:t>
      </w:r>
      <w:r w:rsidRPr="00727342">
        <w:rPr>
          <w:rFonts w:ascii="American Typewriter" w:eastAsia="Times New Roman" w:hAnsi="American Typewriter" w:cs="Times New Roman"/>
          <w:color w:val="000000"/>
          <w:sz w:val="22"/>
          <w:szCs w:val="22"/>
          <w:lang w:val="es-CL" w:eastAsia="es-ES_tradnl"/>
        </w:rPr>
        <w:t xml:space="preserve"> grado de Doctor</w:t>
      </w:r>
      <w:r>
        <w:rPr>
          <w:rFonts w:ascii="American Typewriter" w:eastAsia="Times New Roman" w:hAnsi="American Typewriter" w:cs="Times New Roman"/>
          <w:color w:val="000000"/>
          <w:sz w:val="22"/>
          <w:szCs w:val="22"/>
          <w:lang w:val="es-CL" w:eastAsia="es-ES_tradnl"/>
        </w:rPr>
        <w:t>.</w:t>
      </w:r>
    </w:p>
    <w:p w:rsidR="002B5399" w:rsidRDefault="002B5399" w:rsidP="002B5399">
      <w:pPr>
        <w:shd w:val="clear" w:color="auto" w:fill="FFFFFF"/>
        <w:spacing w:after="150"/>
        <w:jc w:val="both"/>
        <w:rPr>
          <w:rFonts w:ascii="American Typewriter" w:eastAsia="Times New Roman" w:hAnsi="American Typewriter" w:cs="Times New Roman"/>
          <w:color w:val="000000"/>
          <w:sz w:val="22"/>
          <w:szCs w:val="22"/>
          <w:lang w:val="es-CL" w:eastAsia="es-ES_tradnl"/>
        </w:rPr>
      </w:pPr>
    </w:p>
    <w:p w:rsidR="002B5399" w:rsidRDefault="002B5399" w:rsidP="002B5399">
      <w:pPr>
        <w:shd w:val="clear" w:color="auto" w:fill="FFFFFF"/>
        <w:spacing w:after="150"/>
        <w:jc w:val="both"/>
        <w:rPr>
          <w:rFonts w:ascii="American Typewriter" w:eastAsia="Times New Roman" w:hAnsi="American Typewriter" w:cs="Al Bayan Plain"/>
          <w:color w:val="000000"/>
          <w:sz w:val="22"/>
          <w:szCs w:val="22"/>
          <w:lang w:val="es-CL" w:eastAsia="es-ES_tradnl"/>
        </w:rPr>
      </w:pPr>
      <w:r w:rsidRPr="00190596">
        <w:rPr>
          <w:rFonts w:ascii="American Typewriter" w:eastAsia="Times New Roman" w:hAnsi="American Typewriter" w:cs="Al Bayan Plain"/>
          <w:color w:val="000000"/>
          <w:sz w:val="22"/>
          <w:szCs w:val="22"/>
          <w:lang w:val="es-CL" w:eastAsia="es-ES_tradnl"/>
        </w:rPr>
        <w:t xml:space="preserve">Las postulaciones se recibirán hasta el </w:t>
      </w:r>
      <w:r w:rsidRPr="007D2DED">
        <w:rPr>
          <w:rFonts w:ascii="American Typewriter" w:eastAsia="Times New Roman" w:hAnsi="American Typewriter" w:cs="Al Bayan Plain"/>
          <w:b/>
          <w:color w:val="000000"/>
          <w:sz w:val="22"/>
          <w:szCs w:val="22"/>
          <w:highlight w:val="yellow"/>
          <w:lang w:val="es-CL" w:eastAsia="es-ES_tradnl"/>
        </w:rPr>
        <w:t>14</w:t>
      </w:r>
      <w:r w:rsidRPr="007D2DED">
        <w:rPr>
          <w:rFonts w:ascii="American Typewriter" w:eastAsia="Times New Roman" w:hAnsi="American Typewriter" w:cs="Al Bayan Plain"/>
          <w:b/>
          <w:color w:val="000000"/>
          <w:sz w:val="22"/>
          <w:szCs w:val="22"/>
          <w:lang w:val="es-CL" w:eastAsia="es-ES_tradnl"/>
        </w:rPr>
        <w:t xml:space="preserve"> </w:t>
      </w:r>
      <w:r w:rsidRPr="00190596">
        <w:rPr>
          <w:rFonts w:ascii="American Typewriter" w:eastAsia="Times New Roman" w:hAnsi="American Typewriter" w:cs="Al Bayan Plain"/>
          <w:color w:val="000000"/>
          <w:sz w:val="22"/>
          <w:szCs w:val="22"/>
          <w:lang w:val="es-CL" w:eastAsia="es-ES_tradnl"/>
        </w:rPr>
        <w:t xml:space="preserve">de </w:t>
      </w:r>
      <w:r>
        <w:rPr>
          <w:rFonts w:ascii="American Typewriter" w:eastAsia="Times New Roman" w:hAnsi="American Typewriter" w:cs="Al Bayan Plain"/>
          <w:color w:val="000000"/>
          <w:sz w:val="22"/>
          <w:szCs w:val="22"/>
          <w:lang w:val="es-CL" w:eastAsia="es-ES_tradnl"/>
        </w:rPr>
        <w:t>septiembre</w:t>
      </w:r>
      <w:r w:rsidRPr="00190596">
        <w:rPr>
          <w:rFonts w:ascii="American Typewriter" w:eastAsia="Times New Roman" w:hAnsi="American Typewriter" w:cs="Al Bayan Plain"/>
          <w:color w:val="000000"/>
          <w:sz w:val="22"/>
          <w:szCs w:val="22"/>
          <w:lang w:val="es-CL" w:eastAsia="es-ES_tradnl"/>
        </w:rPr>
        <w:t xml:space="preserve"> 2020</w:t>
      </w:r>
      <w:r>
        <w:rPr>
          <w:rFonts w:ascii="American Typewriter" w:eastAsia="Times New Roman" w:hAnsi="American Typewriter" w:cs="Al Bayan Plain"/>
          <w:color w:val="000000"/>
          <w:sz w:val="22"/>
          <w:szCs w:val="22"/>
          <w:lang w:val="es-CL" w:eastAsia="es-ES_tradnl"/>
        </w:rPr>
        <w:t>.</w:t>
      </w:r>
    </w:p>
    <w:p w:rsidR="002B5399" w:rsidRPr="00190596" w:rsidRDefault="002B5399" w:rsidP="002B5399">
      <w:pPr>
        <w:shd w:val="clear" w:color="auto" w:fill="FFFFFF"/>
        <w:spacing w:after="150"/>
        <w:jc w:val="both"/>
        <w:rPr>
          <w:rFonts w:ascii="American Typewriter" w:eastAsia="Times New Roman" w:hAnsi="American Typewriter" w:cs="Al Bayan Plain"/>
          <w:color w:val="000000"/>
          <w:sz w:val="22"/>
          <w:szCs w:val="22"/>
          <w:lang w:val="es-CL" w:eastAsia="es-ES_tradnl"/>
        </w:rPr>
      </w:pPr>
      <w:r w:rsidRPr="00190596">
        <w:rPr>
          <w:rFonts w:ascii="American Typewriter" w:eastAsia="Times New Roman" w:hAnsi="American Typewriter" w:cs="Al Bayan Plain"/>
          <w:color w:val="000000"/>
          <w:sz w:val="22"/>
          <w:szCs w:val="22"/>
          <w:lang w:val="es-CL" w:eastAsia="es-ES_tradnl"/>
        </w:rPr>
        <w:t>Los criterios de evaluación para la selección de l</w:t>
      </w:r>
      <w:r>
        <w:rPr>
          <w:rFonts w:ascii="American Typewriter" w:eastAsia="Times New Roman" w:hAnsi="American Typewriter" w:cs="Al Bayan Plain"/>
          <w:color w:val="000000"/>
          <w:sz w:val="22"/>
          <w:szCs w:val="22"/>
          <w:lang w:val="es-CL" w:eastAsia="es-ES_tradnl"/>
        </w:rPr>
        <w:t>a</w:t>
      </w:r>
      <w:r w:rsidRPr="00190596">
        <w:rPr>
          <w:rFonts w:ascii="American Typewriter" w:eastAsia="Times New Roman" w:hAnsi="American Typewriter" w:cs="Al Bayan Plain"/>
          <w:color w:val="000000"/>
          <w:sz w:val="22"/>
          <w:szCs w:val="22"/>
          <w:lang w:val="es-CL" w:eastAsia="es-ES_tradnl"/>
        </w:rPr>
        <w:t>s y l</w:t>
      </w:r>
      <w:r>
        <w:rPr>
          <w:rFonts w:ascii="American Typewriter" w:eastAsia="Times New Roman" w:hAnsi="American Typewriter" w:cs="Al Bayan Plain"/>
          <w:color w:val="000000"/>
          <w:sz w:val="22"/>
          <w:szCs w:val="22"/>
          <w:lang w:val="es-CL" w:eastAsia="es-ES_tradnl"/>
        </w:rPr>
        <w:t>o</w:t>
      </w:r>
      <w:r w:rsidRPr="00190596">
        <w:rPr>
          <w:rFonts w:ascii="American Typewriter" w:eastAsia="Times New Roman" w:hAnsi="American Typewriter" w:cs="Al Bayan Plain"/>
          <w:color w:val="000000"/>
          <w:sz w:val="22"/>
          <w:szCs w:val="22"/>
          <w:lang w:val="es-CL" w:eastAsia="es-ES_tradnl"/>
        </w:rPr>
        <w:t xml:space="preserve">s postulantes </w:t>
      </w:r>
      <w:r>
        <w:rPr>
          <w:rFonts w:ascii="American Typewriter" w:eastAsia="Times New Roman" w:hAnsi="American Typewriter" w:cs="Al Bayan Plain"/>
          <w:color w:val="000000"/>
          <w:sz w:val="22"/>
          <w:szCs w:val="22"/>
          <w:lang w:val="es-CL" w:eastAsia="es-ES_tradnl"/>
        </w:rPr>
        <w:t>seguirán aquellos</w:t>
      </w:r>
      <w:r w:rsidRPr="00190596">
        <w:rPr>
          <w:rFonts w:ascii="American Typewriter" w:eastAsia="Times New Roman" w:hAnsi="American Typewriter" w:cs="Al Bayan Plain"/>
          <w:color w:val="000000"/>
          <w:sz w:val="22"/>
          <w:szCs w:val="22"/>
          <w:lang w:val="es-CL" w:eastAsia="es-ES_tradnl"/>
        </w:rPr>
        <w:t xml:space="preserve"> establecidos en el concurso FONDECYT Postdoctorado</w:t>
      </w:r>
      <w:r>
        <w:rPr>
          <w:rFonts w:ascii="American Typewriter" w:eastAsia="Times New Roman" w:hAnsi="American Typewriter" w:cs="Al Bayan Plain"/>
          <w:color w:val="000000"/>
          <w:sz w:val="22"/>
          <w:szCs w:val="22"/>
          <w:lang w:val="es-CL" w:eastAsia="es-ES_tradnl"/>
        </w:rPr>
        <w:t xml:space="preserve"> 2021</w:t>
      </w:r>
      <w:r w:rsidRPr="00190596">
        <w:rPr>
          <w:rFonts w:ascii="American Typewriter" w:eastAsia="Times New Roman" w:hAnsi="American Typewriter" w:cs="Al Bayan Plain"/>
          <w:color w:val="000000"/>
          <w:sz w:val="22"/>
          <w:szCs w:val="22"/>
          <w:lang w:val="es-CL" w:eastAsia="es-ES_tradnl"/>
        </w:rPr>
        <w:t>.</w:t>
      </w:r>
    </w:p>
    <w:p w:rsidR="002B5399" w:rsidRDefault="002B5399" w:rsidP="002B5399">
      <w:pPr>
        <w:shd w:val="clear" w:color="auto" w:fill="FFFFFF"/>
        <w:spacing w:after="150"/>
        <w:jc w:val="both"/>
        <w:rPr>
          <w:rFonts w:ascii="American Typewriter" w:eastAsia="Times New Roman" w:hAnsi="American Typewriter" w:cs="Times New Roman"/>
          <w:color w:val="000000"/>
          <w:sz w:val="22"/>
          <w:szCs w:val="22"/>
          <w:lang w:val="es-CL" w:eastAsia="es-ES_tradnl"/>
        </w:rPr>
      </w:pPr>
      <w:r w:rsidRPr="00190596">
        <w:rPr>
          <w:rFonts w:ascii="American Typewriter" w:eastAsia="Times New Roman" w:hAnsi="American Typewriter" w:cs="Times New Roman"/>
          <w:color w:val="000000"/>
          <w:sz w:val="22"/>
          <w:szCs w:val="22"/>
          <w:lang w:val="es-CL" w:eastAsia="es-ES_tradnl"/>
        </w:rPr>
        <w:t>Las personas seleccionadas deberán realizar una entrevista vía Zoom en fecha a acordar.</w:t>
      </w:r>
    </w:p>
    <w:p w:rsidR="002B5399" w:rsidRDefault="002B5399" w:rsidP="002B5399">
      <w:pPr>
        <w:shd w:val="clear" w:color="auto" w:fill="FFFFFF"/>
        <w:spacing w:after="150"/>
        <w:jc w:val="both"/>
        <w:rPr>
          <w:rFonts w:ascii="American Typewriter" w:eastAsia="Times New Roman" w:hAnsi="American Typewriter" w:cs="Times New Roman"/>
          <w:color w:val="000000"/>
          <w:sz w:val="22"/>
          <w:szCs w:val="22"/>
          <w:lang w:val="es-CL" w:eastAsia="es-ES_tradnl"/>
        </w:rPr>
      </w:pPr>
      <w:r>
        <w:rPr>
          <w:rFonts w:ascii="American Typewriter" w:eastAsia="Times New Roman" w:hAnsi="American Typewriter" w:cs="Times New Roman"/>
          <w:color w:val="000000"/>
          <w:sz w:val="22"/>
          <w:szCs w:val="22"/>
          <w:lang w:val="es-CL" w:eastAsia="es-ES_tradnl"/>
        </w:rPr>
        <w:t>Si se requiere de consultas contactarse con vtgavilanv@uta.</w:t>
      </w:r>
    </w:p>
    <w:p w:rsidR="00F0776F" w:rsidRPr="002B5399" w:rsidRDefault="00F0776F" w:rsidP="002B5399">
      <w:bookmarkStart w:id="0" w:name="_GoBack"/>
      <w:bookmarkEnd w:id="0"/>
    </w:p>
    <w:sectPr w:rsidR="00F0776F" w:rsidRPr="002B5399" w:rsidSect="002A549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638" w:rsidRDefault="00B52638" w:rsidP="004F323B">
      <w:r>
        <w:separator/>
      </w:r>
    </w:p>
  </w:endnote>
  <w:endnote w:type="continuationSeparator" w:id="0">
    <w:p w:rsidR="00B52638" w:rsidRDefault="00B52638" w:rsidP="004F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erican Typewriter">
    <w:panose1 w:val="02090604020004020304"/>
    <w:charset w:val="4D"/>
    <w:family w:val="roman"/>
    <w:pitch w:val="variable"/>
    <w:sig w:usb0="A000006F" w:usb1="00000019" w:usb2="00000000" w:usb3="00000000" w:csb0="00000111" w:csb1="00000000"/>
  </w:font>
  <w:font w:name="Times New Roman">
    <w:panose1 w:val="02020603050405020304"/>
    <w:charset w:val="00"/>
    <w:family w:val="roman"/>
    <w:pitch w:val="variable"/>
    <w:sig w:usb0="E0002AEF" w:usb1="C0007841" w:usb2="00000009" w:usb3="00000000" w:csb0="000001FF" w:csb1="00000000"/>
  </w:font>
  <w:font w:name="Al Bayan Plain">
    <w:panose1 w:val="00000000000000000000"/>
    <w:charset w:val="B2"/>
    <w:family w:val="auto"/>
    <w:pitch w:val="variable"/>
    <w:sig w:usb0="00002001" w:usb1="0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638" w:rsidRDefault="00B52638" w:rsidP="004F323B">
      <w:r>
        <w:separator/>
      </w:r>
    </w:p>
  </w:footnote>
  <w:footnote w:type="continuationSeparator" w:id="0">
    <w:p w:rsidR="00B52638" w:rsidRDefault="00B52638" w:rsidP="004F323B">
      <w:r>
        <w:continuationSeparator/>
      </w:r>
    </w:p>
  </w:footnote>
  <w:footnote w:id="1">
    <w:p w:rsidR="002B5399" w:rsidRDefault="002B5399" w:rsidP="002B5399">
      <w:r>
        <w:rPr>
          <w:rStyle w:val="Refdenotaalpie"/>
        </w:rPr>
        <w:footnoteRef/>
      </w:r>
      <w:r>
        <w:t xml:space="preserve"> </w:t>
      </w:r>
      <w:r>
        <w:rPr>
          <w:rFonts w:ascii="Helvetica Neue" w:hAnsi="Helvetica Neue"/>
          <w:color w:val="1D2228"/>
          <w:sz w:val="20"/>
          <w:szCs w:val="20"/>
          <w:shd w:val="clear" w:color="auto" w:fill="FFFFFF"/>
        </w:rPr>
        <w:t>Las bases, instructivos y formularios se encontrarán disponibles, a partir del 18 de agosto, en</w:t>
      </w:r>
      <w:r>
        <w:rPr>
          <w:rStyle w:val="apple-converted-space"/>
          <w:rFonts w:ascii="Helvetica Neue" w:hAnsi="Helvetica Neue"/>
          <w:color w:val="1D2228"/>
          <w:sz w:val="20"/>
          <w:szCs w:val="20"/>
          <w:shd w:val="clear" w:color="auto" w:fill="FFFFFF"/>
        </w:rPr>
        <w:t> </w:t>
      </w:r>
      <w:hyperlink r:id="rId1" w:tgtFrame="_blank" w:history="1">
        <w:r>
          <w:rPr>
            <w:rStyle w:val="Hipervnculo"/>
            <w:rFonts w:ascii="Helvetica Neue" w:hAnsi="Helvetica Neue"/>
            <w:color w:val="196AD4"/>
            <w:sz w:val="20"/>
            <w:szCs w:val="20"/>
          </w:rPr>
          <w:t>https://www.anid.cl/concursos/FondecytPostdoctorado2021</w:t>
        </w:r>
      </w:hyperlink>
    </w:p>
    <w:p w:rsidR="002B5399" w:rsidRPr="004F323B" w:rsidRDefault="002B5399" w:rsidP="002B539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D2B" w:rsidRDefault="008D1D2B">
    <w:pPr>
      <w:pStyle w:val="Encabezado"/>
    </w:pPr>
    <w:r>
      <w:rPr>
        <w:noProof/>
      </w:rPr>
      <w:drawing>
        <wp:anchor distT="0" distB="0" distL="114300" distR="114300" simplePos="0" relativeHeight="251659264" behindDoc="0" locked="0" layoutInCell="1" allowOverlap="1" wp14:anchorId="64B40696" wp14:editId="696D979C">
          <wp:simplePos x="0" y="0"/>
          <wp:positionH relativeFrom="column">
            <wp:posOffset>5083479</wp:posOffset>
          </wp:positionH>
          <wp:positionV relativeFrom="paragraph">
            <wp:posOffset>28092</wp:posOffset>
          </wp:positionV>
          <wp:extent cx="278130" cy="571500"/>
          <wp:effectExtent l="0" t="0" r="0" b="0"/>
          <wp:wrapNone/>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20"/>
      </w:rPr>
      <w:drawing>
        <wp:inline distT="0" distB="0" distL="0" distR="0" wp14:anchorId="5FE589C6" wp14:editId="03E3612D">
          <wp:extent cx="1264285" cy="851535"/>
          <wp:effectExtent l="0" t="0" r="0" b="0"/>
          <wp:docPr id="1" name="Imagen 1" descr="NUEVO LOGO U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UEVO LOGO UTA"/>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4285" cy="851535"/>
                  </a:xfrm>
                  <a:prstGeom prst="rect">
                    <a:avLst/>
                  </a:prstGeom>
                  <a:noFill/>
                  <a:ln>
                    <a:noFill/>
                  </a:ln>
                </pic:spPr>
              </pic:pic>
            </a:graphicData>
          </a:graphic>
        </wp:inline>
      </w:drawing>
    </w:r>
    <w:r>
      <w:tab/>
    </w:r>
  </w:p>
  <w:p w:rsidR="008D1D2B" w:rsidRPr="008D1D2B" w:rsidRDefault="008D1D2B" w:rsidP="008D1D2B">
    <w:pPr>
      <w:jc w:val="right"/>
      <w:rPr>
        <w:rFonts w:ascii="Times New Roman" w:hAnsi="Times New Roman"/>
        <w:sz w:val="21"/>
        <w:szCs w:val="21"/>
      </w:rPr>
    </w:pPr>
    <w:r w:rsidRPr="008D1D2B">
      <w:rPr>
        <w:rFonts w:ascii="Times New Roman" w:hAnsi="Times New Roman"/>
        <w:b/>
        <w:sz w:val="21"/>
        <w:szCs w:val="21"/>
      </w:rPr>
      <w:t>F</w:t>
    </w:r>
    <w:r w:rsidRPr="008D1D2B">
      <w:rPr>
        <w:rFonts w:ascii="Times New Roman" w:hAnsi="Times New Roman"/>
        <w:sz w:val="21"/>
        <w:szCs w:val="21"/>
      </w:rPr>
      <w:t xml:space="preserve">ACULTAD DE CIENCIAS SOCIALES Y JURÍDICAS </w:t>
    </w:r>
  </w:p>
  <w:p w:rsidR="008D1D2B" w:rsidRPr="008D1D2B" w:rsidRDefault="008D1D2B" w:rsidP="008D1D2B">
    <w:pPr>
      <w:jc w:val="right"/>
      <w:rPr>
        <w:rFonts w:ascii="Times New Roman" w:hAnsi="Times New Roman"/>
        <w:sz w:val="21"/>
        <w:szCs w:val="21"/>
      </w:rPr>
    </w:pPr>
    <w:r w:rsidRPr="008D1D2B">
      <w:rPr>
        <w:rFonts w:ascii="Times New Roman" w:hAnsi="Times New Roman"/>
        <w:sz w:val="21"/>
        <w:szCs w:val="21"/>
      </w:rPr>
      <w:t xml:space="preserve">                                                                                </w:t>
    </w:r>
    <w:r w:rsidRPr="008D1D2B">
      <w:rPr>
        <w:rFonts w:ascii="Times New Roman" w:hAnsi="Times New Roman"/>
        <w:b/>
        <w:sz w:val="21"/>
        <w:szCs w:val="21"/>
      </w:rPr>
      <w:t>DEPARTAMENTO DE ANTROPOLOGÍA</w:t>
    </w:r>
  </w:p>
  <w:p w:rsidR="008D1D2B" w:rsidRPr="008D1D2B" w:rsidRDefault="008D1D2B" w:rsidP="008D1D2B">
    <w:pPr>
      <w:jc w:val="right"/>
      <w:rPr>
        <w:rFonts w:ascii="Times New Roman" w:hAnsi="Times New Roman"/>
        <w:sz w:val="21"/>
        <w:szCs w:val="21"/>
        <w:u w:val="single"/>
      </w:rPr>
    </w:pPr>
    <w:r w:rsidRPr="008D1D2B">
      <w:rPr>
        <w:rFonts w:ascii="Times New Roman" w:hAnsi="Times New Roman"/>
        <w:sz w:val="21"/>
        <w:szCs w:val="21"/>
      </w:rPr>
      <w:t xml:space="preserve">                                              </w:t>
    </w:r>
    <w:r w:rsidRPr="008D1D2B">
      <w:rPr>
        <w:rFonts w:ascii="Times New Roman" w:hAnsi="Times New Roman"/>
        <w:sz w:val="21"/>
        <w:szCs w:val="21"/>
        <w:u w:val="single"/>
      </w:rPr>
      <w:t>SISTEMA DE MUSEOS UNIVERSIDAD DE TARAPACA</w:t>
    </w:r>
  </w:p>
  <w:p w:rsidR="008D1D2B" w:rsidRPr="002F207C" w:rsidRDefault="008D1D2B" w:rsidP="008D1D2B">
    <w:pPr>
      <w:jc w:val="right"/>
      <w:rPr>
        <w:rFonts w:ascii="Times New Roman" w:hAnsi="Times New Roman"/>
      </w:rPr>
    </w:pPr>
    <w:r w:rsidRPr="008D1D2B">
      <w:rPr>
        <w:rFonts w:ascii="Times New Roman" w:hAnsi="Times New Roman"/>
        <w:sz w:val="21"/>
        <w:szCs w:val="21"/>
      </w:rPr>
      <w:tab/>
    </w:r>
    <w:r w:rsidRPr="008D1D2B">
      <w:rPr>
        <w:rFonts w:ascii="Times New Roman" w:hAnsi="Times New Roman"/>
        <w:sz w:val="21"/>
        <w:szCs w:val="21"/>
      </w:rPr>
      <w:tab/>
    </w:r>
    <w:r w:rsidRPr="008D1D2B">
      <w:rPr>
        <w:rFonts w:ascii="Times New Roman" w:hAnsi="Times New Roman"/>
        <w:sz w:val="21"/>
        <w:szCs w:val="21"/>
      </w:rPr>
      <w:tab/>
    </w:r>
  </w:p>
  <w:p w:rsidR="008D1D2B" w:rsidRDefault="008D1D2B" w:rsidP="008D1D2B">
    <w:pPr>
      <w:pStyle w:val="Encabezado"/>
      <w:jc w:val="right"/>
    </w:pPr>
  </w:p>
  <w:p w:rsidR="008D1D2B" w:rsidRDefault="008D1D2B" w:rsidP="008D1D2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31CD"/>
    <w:multiLevelType w:val="hybridMultilevel"/>
    <w:tmpl w:val="EFE4BDB6"/>
    <w:lvl w:ilvl="0" w:tplc="56E02460">
      <w:start w:val="6"/>
      <w:numFmt w:val="bullet"/>
      <w:lvlText w:val="-"/>
      <w:lvlJc w:val="left"/>
      <w:pPr>
        <w:ind w:left="720" w:hanging="360"/>
      </w:pPr>
      <w:rPr>
        <w:rFonts w:ascii="American Typewriter" w:eastAsia="Times New Roman" w:hAnsi="American Typewriter" w:cs="Al Bayan Plai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D006A53"/>
    <w:multiLevelType w:val="hybridMultilevel"/>
    <w:tmpl w:val="506EE0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2C52BE"/>
    <w:multiLevelType w:val="hybridMultilevel"/>
    <w:tmpl w:val="037057AE"/>
    <w:lvl w:ilvl="0" w:tplc="040A0005">
      <w:start w:val="1"/>
      <w:numFmt w:val="bullet"/>
      <w:lvlText w:val=""/>
      <w:lvlJc w:val="left"/>
      <w:pPr>
        <w:ind w:left="720" w:hanging="360"/>
      </w:pPr>
      <w:rPr>
        <w:rFonts w:ascii="Wingdings" w:hAnsi="Wingdings"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CE83096"/>
    <w:multiLevelType w:val="hybridMultilevel"/>
    <w:tmpl w:val="2FF63CA6"/>
    <w:lvl w:ilvl="0" w:tplc="040A0005">
      <w:start w:val="1"/>
      <w:numFmt w:val="bullet"/>
      <w:lvlText w:val=""/>
      <w:lvlJc w:val="left"/>
      <w:pPr>
        <w:ind w:left="720" w:hanging="360"/>
      </w:pPr>
      <w:rPr>
        <w:rFonts w:ascii="Wingdings" w:hAnsi="Wingdings"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4D35EF6"/>
    <w:multiLevelType w:val="hybridMultilevel"/>
    <w:tmpl w:val="2FE25CC4"/>
    <w:lvl w:ilvl="0" w:tplc="7B422DF4">
      <w:start w:val="6"/>
      <w:numFmt w:val="bullet"/>
      <w:lvlText w:val="-"/>
      <w:lvlJc w:val="left"/>
      <w:pPr>
        <w:ind w:left="720" w:hanging="360"/>
      </w:pPr>
      <w:rPr>
        <w:rFonts w:ascii="American Typewriter" w:eastAsia="Times New Roman" w:hAnsi="American Typewriter" w:cs="Al Bayan Plai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9195B91"/>
    <w:multiLevelType w:val="hybridMultilevel"/>
    <w:tmpl w:val="0DD890E4"/>
    <w:lvl w:ilvl="0" w:tplc="040A0005">
      <w:start w:val="1"/>
      <w:numFmt w:val="bullet"/>
      <w:lvlText w:val=""/>
      <w:lvlJc w:val="left"/>
      <w:pPr>
        <w:ind w:left="720" w:hanging="360"/>
      </w:pPr>
      <w:rPr>
        <w:rFonts w:ascii="Wingdings" w:hAnsi="Wingdings"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96004E9"/>
    <w:multiLevelType w:val="multilevel"/>
    <w:tmpl w:val="35B61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006E23"/>
    <w:multiLevelType w:val="multilevel"/>
    <w:tmpl w:val="1124F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9D1AF2"/>
    <w:multiLevelType w:val="multilevel"/>
    <w:tmpl w:val="ECAA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0F6BBB"/>
    <w:multiLevelType w:val="hybridMultilevel"/>
    <w:tmpl w:val="F8EE566A"/>
    <w:lvl w:ilvl="0" w:tplc="3A30CEFA">
      <w:start w:val="6"/>
      <w:numFmt w:val="bullet"/>
      <w:lvlText w:val="-"/>
      <w:lvlJc w:val="left"/>
      <w:pPr>
        <w:ind w:left="720" w:hanging="360"/>
      </w:pPr>
      <w:rPr>
        <w:rFonts w:ascii="American Typewriter" w:eastAsia="Times New Roman" w:hAnsi="American Typewriter" w:cs="Al Bayan Plai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5A20C55"/>
    <w:multiLevelType w:val="hybridMultilevel"/>
    <w:tmpl w:val="AFD03E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8524256"/>
    <w:multiLevelType w:val="hybridMultilevel"/>
    <w:tmpl w:val="747AF738"/>
    <w:lvl w:ilvl="0" w:tplc="C826CFB2">
      <w:start w:val="1"/>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num w:numId="1">
    <w:abstractNumId w:val="10"/>
  </w:num>
  <w:num w:numId="2">
    <w:abstractNumId w:val="1"/>
  </w:num>
  <w:num w:numId="3">
    <w:abstractNumId w:val="11"/>
  </w:num>
  <w:num w:numId="4">
    <w:abstractNumId w:val="9"/>
  </w:num>
  <w:num w:numId="5">
    <w:abstractNumId w:val="4"/>
  </w:num>
  <w:num w:numId="6">
    <w:abstractNumId w:val="6"/>
  </w:num>
  <w:num w:numId="7">
    <w:abstractNumId w:val="7"/>
  </w:num>
  <w:num w:numId="8">
    <w:abstractNumId w:val="0"/>
  </w:num>
  <w:num w:numId="9">
    <w:abstractNumId w:val="5"/>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1B"/>
    <w:rsid w:val="00152460"/>
    <w:rsid w:val="00190596"/>
    <w:rsid w:val="001B4BAA"/>
    <w:rsid w:val="00213C40"/>
    <w:rsid w:val="002A5490"/>
    <w:rsid w:val="002B5399"/>
    <w:rsid w:val="002C38EC"/>
    <w:rsid w:val="0033648F"/>
    <w:rsid w:val="00395A61"/>
    <w:rsid w:val="003A24A9"/>
    <w:rsid w:val="003E20D3"/>
    <w:rsid w:val="003F486B"/>
    <w:rsid w:val="004F323B"/>
    <w:rsid w:val="004F7D5B"/>
    <w:rsid w:val="0056725A"/>
    <w:rsid w:val="00593229"/>
    <w:rsid w:val="00640BBB"/>
    <w:rsid w:val="006D4153"/>
    <w:rsid w:val="007D2DED"/>
    <w:rsid w:val="007D35C4"/>
    <w:rsid w:val="00880009"/>
    <w:rsid w:val="008D1D2B"/>
    <w:rsid w:val="00B52638"/>
    <w:rsid w:val="00B7581B"/>
    <w:rsid w:val="00B81CEF"/>
    <w:rsid w:val="00B963F0"/>
    <w:rsid w:val="00C2304D"/>
    <w:rsid w:val="00CA3A45"/>
    <w:rsid w:val="00EC5569"/>
    <w:rsid w:val="00F0776F"/>
    <w:rsid w:val="00F664D5"/>
    <w:rsid w:val="00F905F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71E3B"/>
  <w14:defaultImageDpi w14:val="32767"/>
  <w15:chartTrackingRefBased/>
  <w15:docId w15:val="{B5BBE9A3-7E8E-4246-9A14-A0FD22D2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5399"/>
  </w:style>
  <w:style w:type="paragraph" w:styleId="Ttulo1">
    <w:name w:val="heading 1"/>
    <w:basedOn w:val="Normal"/>
    <w:next w:val="Normal"/>
    <w:link w:val="Ttulo1Car"/>
    <w:uiPriority w:val="9"/>
    <w:qFormat/>
    <w:rsid w:val="003E20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B7581B"/>
    <w:pPr>
      <w:spacing w:before="100" w:beforeAutospacing="1" w:after="100" w:afterAutospacing="1"/>
      <w:outlineLvl w:val="1"/>
    </w:pPr>
    <w:rPr>
      <w:rFonts w:ascii="Times New Roman" w:eastAsia="Times New Roman" w:hAnsi="Times New Roman" w:cs="Times New Roman"/>
      <w:b/>
      <w:bCs/>
      <w:sz w:val="36"/>
      <w:szCs w:val="36"/>
      <w:lang w:val="es-CL" w:eastAsia="es-ES_tradnl"/>
    </w:rPr>
  </w:style>
  <w:style w:type="paragraph" w:styleId="Ttulo3">
    <w:name w:val="heading 3"/>
    <w:basedOn w:val="Normal"/>
    <w:next w:val="Normal"/>
    <w:link w:val="Ttulo3Car"/>
    <w:uiPriority w:val="9"/>
    <w:semiHidden/>
    <w:unhideWhenUsed/>
    <w:qFormat/>
    <w:rsid w:val="003E20D3"/>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1B4B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581B"/>
    <w:rPr>
      <w:rFonts w:ascii="Times New Roman" w:eastAsia="Times New Roman" w:hAnsi="Times New Roman" w:cs="Times New Roman"/>
      <w:b/>
      <w:bCs/>
      <w:sz w:val="36"/>
      <w:szCs w:val="36"/>
      <w:lang w:val="es-CL" w:eastAsia="es-ES_tradnl"/>
    </w:rPr>
  </w:style>
  <w:style w:type="paragraph" w:styleId="NormalWeb">
    <w:name w:val="Normal (Web)"/>
    <w:basedOn w:val="Normal"/>
    <w:uiPriority w:val="99"/>
    <w:semiHidden/>
    <w:unhideWhenUsed/>
    <w:rsid w:val="00B7581B"/>
    <w:pPr>
      <w:spacing w:before="100" w:beforeAutospacing="1" w:after="100" w:afterAutospacing="1"/>
    </w:pPr>
    <w:rPr>
      <w:rFonts w:ascii="Times New Roman" w:eastAsia="Times New Roman" w:hAnsi="Times New Roman" w:cs="Times New Roman"/>
      <w:lang w:val="es-CL" w:eastAsia="es-ES_tradnl"/>
    </w:rPr>
  </w:style>
  <w:style w:type="character" w:styleId="Hipervnculo">
    <w:name w:val="Hyperlink"/>
    <w:basedOn w:val="Fuentedeprrafopredeter"/>
    <w:uiPriority w:val="99"/>
    <w:semiHidden/>
    <w:unhideWhenUsed/>
    <w:rsid w:val="00B7581B"/>
    <w:rPr>
      <w:color w:val="0000FF"/>
      <w:u w:val="single"/>
    </w:rPr>
  </w:style>
  <w:style w:type="character" w:customStyle="1" w:styleId="owp-tag-text">
    <w:name w:val="owp-tag-text"/>
    <w:basedOn w:val="Fuentedeprrafopredeter"/>
    <w:rsid w:val="00B7581B"/>
  </w:style>
  <w:style w:type="character" w:customStyle="1" w:styleId="owp-sep">
    <w:name w:val="owp-sep"/>
    <w:basedOn w:val="Fuentedeprrafopredeter"/>
    <w:rsid w:val="00B7581B"/>
  </w:style>
  <w:style w:type="character" w:customStyle="1" w:styleId="Ttulo3Car">
    <w:name w:val="Título 3 Car"/>
    <w:basedOn w:val="Fuentedeprrafopredeter"/>
    <w:link w:val="Ttulo3"/>
    <w:uiPriority w:val="9"/>
    <w:semiHidden/>
    <w:rsid w:val="003E20D3"/>
    <w:rPr>
      <w:rFonts w:asciiTheme="majorHAnsi" w:eastAsiaTheme="majorEastAsia" w:hAnsiTheme="majorHAnsi" w:cstheme="majorBidi"/>
      <w:color w:val="1F3763" w:themeColor="accent1" w:themeShade="7F"/>
    </w:rPr>
  </w:style>
  <w:style w:type="character" w:customStyle="1" w:styleId="Ttulo1Car">
    <w:name w:val="Título 1 Car"/>
    <w:basedOn w:val="Fuentedeprrafopredeter"/>
    <w:link w:val="Ttulo1"/>
    <w:uiPriority w:val="9"/>
    <w:rsid w:val="003E20D3"/>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56725A"/>
    <w:pPr>
      <w:ind w:left="720"/>
      <w:contextualSpacing/>
    </w:pPr>
  </w:style>
  <w:style w:type="paragraph" w:styleId="Textodeglobo">
    <w:name w:val="Balloon Text"/>
    <w:basedOn w:val="Normal"/>
    <w:link w:val="TextodegloboCar"/>
    <w:uiPriority w:val="99"/>
    <w:semiHidden/>
    <w:unhideWhenUsed/>
    <w:rsid w:val="00F0776F"/>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0776F"/>
    <w:rPr>
      <w:rFonts w:ascii="Times New Roman" w:hAnsi="Times New Roman" w:cs="Times New Roman"/>
      <w:sz w:val="18"/>
      <w:szCs w:val="18"/>
    </w:rPr>
  </w:style>
  <w:style w:type="character" w:customStyle="1" w:styleId="Ttulo4Car">
    <w:name w:val="Título 4 Car"/>
    <w:basedOn w:val="Fuentedeprrafopredeter"/>
    <w:link w:val="Ttulo4"/>
    <w:uiPriority w:val="9"/>
    <w:semiHidden/>
    <w:rsid w:val="001B4BAA"/>
    <w:rPr>
      <w:rFonts w:asciiTheme="majorHAnsi" w:eastAsiaTheme="majorEastAsia" w:hAnsiTheme="majorHAnsi" w:cstheme="majorBidi"/>
      <w:i/>
      <w:iCs/>
      <w:color w:val="2F5496" w:themeColor="accent1" w:themeShade="BF"/>
    </w:rPr>
  </w:style>
  <w:style w:type="character" w:styleId="nfasis">
    <w:name w:val="Emphasis"/>
    <w:basedOn w:val="Fuentedeprrafopredeter"/>
    <w:uiPriority w:val="20"/>
    <w:qFormat/>
    <w:rsid w:val="001B4BAA"/>
    <w:rPr>
      <w:i/>
      <w:iCs/>
    </w:rPr>
  </w:style>
  <w:style w:type="paragraph" w:styleId="Textonotapie">
    <w:name w:val="footnote text"/>
    <w:basedOn w:val="Normal"/>
    <w:link w:val="TextonotapieCar"/>
    <w:uiPriority w:val="99"/>
    <w:semiHidden/>
    <w:unhideWhenUsed/>
    <w:rsid w:val="004F323B"/>
    <w:rPr>
      <w:sz w:val="20"/>
      <w:szCs w:val="20"/>
    </w:rPr>
  </w:style>
  <w:style w:type="character" w:customStyle="1" w:styleId="TextonotapieCar">
    <w:name w:val="Texto nota pie Car"/>
    <w:basedOn w:val="Fuentedeprrafopredeter"/>
    <w:link w:val="Textonotapie"/>
    <w:uiPriority w:val="99"/>
    <w:semiHidden/>
    <w:rsid w:val="004F323B"/>
    <w:rPr>
      <w:sz w:val="20"/>
      <w:szCs w:val="20"/>
    </w:rPr>
  </w:style>
  <w:style w:type="character" w:styleId="Refdenotaalpie">
    <w:name w:val="footnote reference"/>
    <w:basedOn w:val="Fuentedeprrafopredeter"/>
    <w:uiPriority w:val="99"/>
    <w:semiHidden/>
    <w:unhideWhenUsed/>
    <w:rsid w:val="004F323B"/>
    <w:rPr>
      <w:vertAlign w:val="superscript"/>
    </w:rPr>
  </w:style>
  <w:style w:type="character" w:customStyle="1" w:styleId="apple-converted-space">
    <w:name w:val="apple-converted-space"/>
    <w:basedOn w:val="Fuentedeprrafopredeter"/>
    <w:rsid w:val="004F323B"/>
  </w:style>
  <w:style w:type="paragraph" w:styleId="Encabezado">
    <w:name w:val="header"/>
    <w:basedOn w:val="Normal"/>
    <w:link w:val="EncabezadoCar"/>
    <w:uiPriority w:val="99"/>
    <w:unhideWhenUsed/>
    <w:rsid w:val="008D1D2B"/>
    <w:pPr>
      <w:tabs>
        <w:tab w:val="center" w:pos="4419"/>
        <w:tab w:val="right" w:pos="8838"/>
      </w:tabs>
    </w:pPr>
  </w:style>
  <w:style w:type="character" w:customStyle="1" w:styleId="EncabezadoCar">
    <w:name w:val="Encabezado Car"/>
    <w:basedOn w:val="Fuentedeprrafopredeter"/>
    <w:link w:val="Encabezado"/>
    <w:uiPriority w:val="99"/>
    <w:rsid w:val="008D1D2B"/>
  </w:style>
  <w:style w:type="paragraph" w:styleId="Piedepgina">
    <w:name w:val="footer"/>
    <w:basedOn w:val="Normal"/>
    <w:link w:val="PiedepginaCar"/>
    <w:uiPriority w:val="99"/>
    <w:unhideWhenUsed/>
    <w:rsid w:val="008D1D2B"/>
    <w:pPr>
      <w:tabs>
        <w:tab w:val="center" w:pos="4419"/>
        <w:tab w:val="right" w:pos="8838"/>
      </w:tabs>
    </w:pPr>
  </w:style>
  <w:style w:type="character" w:customStyle="1" w:styleId="PiedepginaCar">
    <w:name w:val="Pie de página Car"/>
    <w:basedOn w:val="Fuentedeprrafopredeter"/>
    <w:link w:val="Piedepgina"/>
    <w:uiPriority w:val="99"/>
    <w:rsid w:val="008D1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20936">
      <w:bodyDiv w:val="1"/>
      <w:marLeft w:val="0"/>
      <w:marRight w:val="0"/>
      <w:marTop w:val="0"/>
      <w:marBottom w:val="0"/>
      <w:divBdr>
        <w:top w:val="none" w:sz="0" w:space="0" w:color="auto"/>
        <w:left w:val="none" w:sz="0" w:space="0" w:color="auto"/>
        <w:bottom w:val="none" w:sz="0" w:space="0" w:color="auto"/>
        <w:right w:val="none" w:sz="0" w:space="0" w:color="auto"/>
      </w:divBdr>
    </w:div>
    <w:div w:id="370810474">
      <w:bodyDiv w:val="1"/>
      <w:marLeft w:val="0"/>
      <w:marRight w:val="0"/>
      <w:marTop w:val="0"/>
      <w:marBottom w:val="0"/>
      <w:divBdr>
        <w:top w:val="none" w:sz="0" w:space="0" w:color="auto"/>
        <w:left w:val="none" w:sz="0" w:space="0" w:color="auto"/>
        <w:bottom w:val="none" w:sz="0" w:space="0" w:color="auto"/>
        <w:right w:val="none" w:sz="0" w:space="0" w:color="auto"/>
      </w:divBdr>
    </w:div>
    <w:div w:id="421997313">
      <w:bodyDiv w:val="1"/>
      <w:marLeft w:val="0"/>
      <w:marRight w:val="0"/>
      <w:marTop w:val="0"/>
      <w:marBottom w:val="0"/>
      <w:divBdr>
        <w:top w:val="none" w:sz="0" w:space="0" w:color="auto"/>
        <w:left w:val="none" w:sz="0" w:space="0" w:color="auto"/>
        <w:bottom w:val="none" w:sz="0" w:space="0" w:color="auto"/>
        <w:right w:val="none" w:sz="0" w:space="0" w:color="auto"/>
      </w:divBdr>
      <w:divsChild>
        <w:div w:id="1261139410">
          <w:marLeft w:val="0"/>
          <w:marRight w:val="0"/>
          <w:marTop w:val="0"/>
          <w:marBottom w:val="0"/>
          <w:divBdr>
            <w:top w:val="none" w:sz="0" w:space="0" w:color="auto"/>
            <w:left w:val="none" w:sz="0" w:space="0" w:color="auto"/>
            <w:bottom w:val="none" w:sz="0" w:space="0" w:color="auto"/>
            <w:right w:val="none" w:sz="0" w:space="0" w:color="auto"/>
          </w:divBdr>
          <w:divsChild>
            <w:div w:id="827862945">
              <w:marLeft w:val="0"/>
              <w:marRight w:val="0"/>
              <w:marTop w:val="0"/>
              <w:marBottom w:val="0"/>
              <w:divBdr>
                <w:top w:val="none" w:sz="0" w:space="0" w:color="auto"/>
                <w:left w:val="none" w:sz="0" w:space="0" w:color="auto"/>
                <w:bottom w:val="none" w:sz="0" w:space="0" w:color="auto"/>
                <w:right w:val="none" w:sz="0" w:space="0" w:color="auto"/>
              </w:divBdr>
              <w:divsChild>
                <w:div w:id="9390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929">
      <w:bodyDiv w:val="1"/>
      <w:marLeft w:val="0"/>
      <w:marRight w:val="0"/>
      <w:marTop w:val="0"/>
      <w:marBottom w:val="0"/>
      <w:divBdr>
        <w:top w:val="none" w:sz="0" w:space="0" w:color="auto"/>
        <w:left w:val="none" w:sz="0" w:space="0" w:color="auto"/>
        <w:bottom w:val="none" w:sz="0" w:space="0" w:color="auto"/>
        <w:right w:val="none" w:sz="0" w:space="0" w:color="auto"/>
      </w:divBdr>
      <w:divsChild>
        <w:div w:id="12726530">
          <w:marLeft w:val="0"/>
          <w:marRight w:val="0"/>
          <w:marTop w:val="0"/>
          <w:marBottom w:val="0"/>
          <w:divBdr>
            <w:top w:val="none" w:sz="0" w:space="0" w:color="auto"/>
            <w:left w:val="none" w:sz="0" w:space="0" w:color="auto"/>
            <w:bottom w:val="none" w:sz="0" w:space="0" w:color="auto"/>
            <w:right w:val="none" w:sz="0" w:space="0" w:color="auto"/>
          </w:divBdr>
          <w:divsChild>
            <w:div w:id="1059280879">
              <w:marLeft w:val="0"/>
              <w:marRight w:val="0"/>
              <w:marTop w:val="0"/>
              <w:marBottom w:val="0"/>
              <w:divBdr>
                <w:top w:val="none" w:sz="0" w:space="0" w:color="auto"/>
                <w:left w:val="none" w:sz="0" w:space="0" w:color="auto"/>
                <w:bottom w:val="none" w:sz="0" w:space="0" w:color="auto"/>
                <w:right w:val="none" w:sz="0" w:space="0" w:color="auto"/>
              </w:divBdr>
              <w:divsChild>
                <w:div w:id="18051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51862">
      <w:bodyDiv w:val="1"/>
      <w:marLeft w:val="0"/>
      <w:marRight w:val="0"/>
      <w:marTop w:val="0"/>
      <w:marBottom w:val="0"/>
      <w:divBdr>
        <w:top w:val="none" w:sz="0" w:space="0" w:color="auto"/>
        <w:left w:val="none" w:sz="0" w:space="0" w:color="auto"/>
        <w:bottom w:val="none" w:sz="0" w:space="0" w:color="auto"/>
        <w:right w:val="none" w:sz="0" w:space="0" w:color="auto"/>
      </w:divBdr>
    </w:div>
    <w:div w:id="1038898295">
      <w:bodyDiv w:val="1"/>
      <w:marLeft w:val="0"/>
      <w:marRight w:val="0"/>
      <w:marTop w:val="0"/>
      <w:marBottom w:val="0"/>
      <w:divBdr>
        <w:top w:val="none" w:sz="0" w:space="0" w:color="auto"/>
        <w:left w:val="none" w:sz="0" w:space="0" w:color="auto"/>
        <w:bottom w:val="none" w:sz="0" w:space="0" w:color="auto"/>
        <w:right w:val="none" w:sz="0" w:space="0" w:color="auto"/>
      </w:divBdr>
      <w:divsChild>
        <w:div w:id="11490598">
          <w:marLeft w:val="0"/>
          <w:marRight w:val="0"/>
          <w:marTop w:val="0"/>
          <w:marBottom w:val="300"/>
          <w:divBdr>
            <w:top w:val="none" w:sz="0" w:space="0" w:color="auto"/>
            <w:left w:val="none" w:sz="0" w:space="0" w:color="auto"/>
            <w:bottom w:val="none" w:sz="0" w:space="0" w:color="auto"/>
            <w:right w:val="none" w:sz="0" w:space="0" w:color="auto"/>
          </w:divBdr>
        </w:div>
        <w:div w:id="1016881474">
          <w:marLeft w:val="0"/>
          <w:marRight w:val="0"/>
          <w:marTop w:val="450"/>
          <w:marBottom w:val="0"/>
          <w:divBdr>
            <w:top w:val="none" w:sz="0" w:space="0" w:color="auto"/>
            <w:left w:val="none" w:sz="0" w:space="0" w:color="auto"/>
            <w:bottom w:val="none" w:sz="0" w:space="0" w:color="auto"/>
            <w:right w:val="none" w:sz="0" w:space="0" w:color="auto"/>
          </w:divBdr>
        </w:div>
      </w:divsChild>
    </w:div>
    <w:div w:id="1071001585">
      <w:bodyDiv w:val="1"/>
      <w:marLeft w:val="0"/>
      <w:marRight w:val="0"/>
      <w:marTop w:val="0"/>
      <w:marBottom w:val="0"/>
      <w:divBdr>
        <w:top w:val="none" w:sz="0" w:space="0" w:color="auto"/>
        <w:left w:val="none" w:sz="0" w:space="0" w:color="auto"/>
        <w:bottom w:val="none" w:sz="0" w:space="0" w:color="auto"/>
        <w:right w:val="none" w:sz="0" w:space="0" w:color="auto"/>
      </w:divBdr>
    </w:div>
    <w:div w:id="1294021709">
      <w:bodyDiv w:val="1"/>
      <w:marLeft w:val="0"/>
      <w:marRight w:val="0"/>
      <w:marTop w:val="0"/>
      <w:marBottom w:val="0"/>
      <w:divBdr>
        <w:top w:val="none" w:sz="0" w:space="0" w:color="auto"/>
        <w:left w:val="none" w:sz="0" w:space="0" w:color="auto"/>
        <w:bottom w:val="none" w:sz="0" w:space="0" w:color="auto"/>
        <w:right w:val="none" w:sz="0" w:space="0" w:color="auto"/>
      </w:divBdr>
    </w:div>
    <w:div w:id="1470130964">
      <w:bodyDiv w:val="1"/>
      <w:marLeft w:val="0"/>
      <w:marRight w:val="0"/>
      <w:marTop w:val="0"/>
      <w:marBottom w:val="0"/>
      <w:divBdr>
        <w:top w:val="none" w:sz="0" w:space="0" w:color="auto"/>
        <w:left w:val="none" w:sz="0" w:space="0" w:color="auto"/>
        <w:bottom w:val="none" w:sz="0" w:space="0" w:color="auto"/>
        <w:right w:val="none" w:sz="0" w:space="0" w:color="auto"/>
      </w:divBdr>
      <w:divsChild>
        <w:div w:id="1211453095">
          <w:marLeft w:val="0"/>
          <w:marRight w:val="0"/>
          <w:marTop w:val="0"/>
          <w:marBottom w:val="300"/>
          <w:divBdr>
            <w:top w:val="none" w:sz="0" w:space="0" w:color="auto"/>
            <w:left w:val="none" w:sz="0" w:space="0" w:color="auto"/>
            <w:bottom w:val="none" w:sz="0" w:space="0" w:color="auto"/>
            <w:right w:val="none" w:sz="0" w:space="0" w:color="auto"/>
          </w:divBdr>
        </w:div>
        <w:div w:id="190992131">
          <w:marLeft w:val="0"/>
          <w:marRight w:val="0"/>
          <w:marTop w:val="450"/>
          <w:marBottom w:val="0"/>
          <w:divBdr>
            <w:top w:val="none" w:sz="0" w:space="0" w:color="auto"/>
            <w:left w:val="none" w:sz="0" w:space="0" w:color="auto"/>
            <w:bottom w:val="none" w:sz="0" w:space="0" w:color="auto"/>
            <w:right w:val="none" w:sz="0" w:space="0" w:color="auto"/>
          </w:divBdr>
        </w:div>
      </w:divsChild>
    </w:div>
    <w:div w:id="1580554499">
      <w:bodyDiv w:val="1"/>
      <w:marLeft w:val="0"/>
      <w:marRight w:val="0"/>
      <w:marTop w:val="0"/>
      <w:marBottom w:val="0"/>
      <w:divBdr>
        <w:top w:val="none" w:sz="0" w:space="0" w:color="auto"/>
        <w:left w:val="none" w:sz="0" w:space="0" w:color="auto"/>
        <w:bottom w:val="none" w:sz="0" w:space="0" w:color="auto"/>
        <w:right w:val="none" w:sz="0" w:space="0" w:color="auto"/>
      </w:divBdr>
    </w:div>
    <w:div w:id="1621692519">
      <w:bodyDiv w:val="1"/>
      <w:marLeft w:val="0"/>
      <w:marRight w:val="0"/>
      <w:marTop w:val="0"/>
      <w:marBottom w:val="0"/>
      <w:divBdr>
        <w:top w:val="none" w:sz="0" w:space="0" w:color="auto"/>
        <w:left w:val="none" w:sz="0" w:space="0" w:color="auto"/>
        <w:bottom w:val="none" w:sz="0" w:space="0" w:color="auto"/>
        <w:right w:val="none" w:sz="0" w:space="0" w:color="auto"/>
      </w:divBdr>
    </w:div>
    <w:div w:id="1747147143">
      <w:bodyDiv w:val="1"/>
      <w:marLeft w:val="0"/>
      <w:marRight w:val="0"/>
      <w:marTop w:val="0"/>
      <w:marBottom w:val="0"/>
      <w:divBdr>
        <w:top w:val="none" w:sz="0" w:space="0" w:color="auto"/>
        <w:left w:val="none" w:sz="0" w:space="0" w:color="auto"/>
        <w:bottom w:val="none" w:sz="0" w:space="0" w:color="auto"/>
        <w:right w:val="none" w:sz="0" w:space="0" w:color="auto"/>
      </w:divBdr>
    </w:div>
    <w:div w:id="1901330783">
      <w:bodyDiv w:val="1"/>
      <w:marLeft w:val="0"/>
      <w:marRight w:val="0"/>
      <w:marTop w:val="0"/>
      <w:marBottom w:val="0"/>
      <w:divBdr>
        <w:top w:val="none" w:sz="0" w:space="0" w:color="auto"/>
        <w:left w:val="none" w:sz="0" w:space="0" w:color="auto"/>
        <w:bottom w:val="none" w:sz="0" w:space="0" w:color="auto"/>
        <w:right w:val="none" w:sz="0" w:space="0" w:color="auto"/>
      </w:divBdr>
      <w:divsChild>
        <w:div w:id="2113478504">
          <w:marLeft w:val="0"/>
          <w:marRight w:val="0"/>
          <w:marTop w:val="0"/>
          <w:marBottom w:val="0"/>
          <w:divBdr>
            <w:top w:val="none" w:sz="0" w:space="0" w:color="auto"/>
            <w:left w:val="none" w:sz="0" w:space="0" w:color="auto"/>
            <w:bottom w:val="none" w:sz="0" w:space="0" w:color="auto"/>
            <w:right w:val="none" w:sz="0" w:space="0" w:color="auto"/>
          </w:divBdr>
          <w:divsChild>
            <w:div w:id="1386489989">
              <w:marLeft w:val="0"/>
              <w:marRight w:val="0"/>
              <w:marTop w:val="0"/>
              <w:marBottom w:val="0"/>
              <w:divBdr>
                <w:top w:val="none" w:sz="0" w:space="0" w:color="auto"/>
                <w:left w:val="none" w:sz="0" w:space="0" w:color="auto"/>
                <w:bottom w:val="none" w:sz="0" w:space="0" w:color="auto"/>
                <w:right w:val="none" w:sz="0" w:space="0" w:color="auto"/>
              </w:divBdr>
              <w:divsChild>
                <w:div w:id="19052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1468">
      <w:bodyDiv w:val="1"/>
      <w:marLeft w:val="0"/>
      <w:marRight w:val="0"/>
      <w:marTop w:val="0"/>
      <w:marBottom w:val="0"/>
      <w:divBdr>
        <w:top w:val="none" w:sz="0" w:space="0" w:color="auto"/>
        <w:left w:val="none" w:sz="0" w:space="0" w:color="auto"/>
        <w:bottom w:val="none" w:sz="0" w:space="0" w:color="auto"/>
        <w:right w:val="none" w:sz="0" w:space="0" w:color="auto"/>
      </w:divBdr>
      <w:divsChild>
        <w:div w:id="2040622947">
          <w:marLeft w:val="0"/>
          <w:marRight w:val="0"/>
          <w:marTop w:val="0"/>
          <w:marBottom w:val="0"/>
          <w:divBdr>
            <w:top w:val="none" w:sz="0" w:space="0" w:color="auto"/>
            <w:left w:val="none" w:sz="0" w:space="0" w:color="auto"/>
            <w:bottom w:val="none" w:sz="0" w:space="0" w:color="auto"/>
            <w:right w:val="none" w:sz="0" w:space="0" w:color="auto"/>
          </w:divBdr>
        </w:div>
        <w:div w:id="1239294102">
          <w:marLeft w:val="0"/>
          <w:marRight w:val="0"/>
          <w:marTop w:val="0"/>
          <w:marBottom w:val="0"/>
          <w:divBdr>
            <w:top w:val="none" w:sz="0" w:space="0" w:color="auto"/>
            <w:left w:val="none" w:sz="0" w:space="0" w:color="auto"/>
            <w:bottom w:val="none" w:sz="0" w:space="0" w:color="auto"/>
            <w:right w:val="none" w:sz="0" w:space="0" w:color="auto"/>
          </w:divBdr>
        </w:div>
        <w:div w:id="658773077">
          <w:marLeft w:val="0"/>
          <w:marRight w:val="0"/>
          <w:marTop w:val="0"/>
          <w:marBottom w:val="0"/>
          <w:divBdr>
            <w:top w:val="none" w:sz="0" w:space="0" w:color="auto"/>
            <w:left w:val="none" w:sz="0" w:space="0" w:color="auto"/>
            <w:bottom w:val="none" w:sz="0" w:space="0" w:color="auto"/>
            <w:right w:val="none" w:sz="0" w:space="0" w:color="auto"/>
          </w:divBdr>
        </w:div>
      </w:divsChild>
    </w:div>
    <w:div w:id="20856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nid.cl/concursos/FondecytPostdoctorado20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FEAEE-6DF7-2B40-9E0F-82D73A26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7285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Gavilan Vega</dc:creator>
  <cp:keywords/>
  <dc:description/>
  <cp:lastModifiedBy>Vivian Gavilan Vega</cp:lastModifiedBy>
  <cp:revision>4</cp:revision>
  <dcterms:created xsi:type="dcterms:W3CDTF">2020-08-07T17:06:00Z</dcterms:created>
  <dcterms:modified xsi:type="dcterms:W3CDTF">2020-08-07T17:07:00Z</dcterms:modified>
</cp:coreProperties>
</file>